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9A" w:rsidRPr="00DF6112" w:rsidRDefault="003E789A" w:rsidP="00624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6112">
        <w:rPr>
          <w:rFonts w:ascii="Times New Roman" w:hAnsi="Times New Roman"/>
          <w:b/>
          <w:sz w:val="28"/>
          <w:szCs w:val="28"/>
        </w:rPr>
        <w:t>Р</w:t>
      </w:r>
      <w:r w:rsidR="00D23C41">
        <w:rPr>
          <w:rFonts w:ascii="Times New Roman" w:hAnsi="Times New Roman"/>
          <w:b/>
          <w:sz w:val="28"/>
          <w:szCs w:val="28"/>
        </w:rPr>
        <w:t xml:space="preserve">АЗВИТИЕ ВНУТРЕННЕГО И ВЪЕЗДНОГО ТУРИЗМА НА ТЕРРИТОРИИ КАЛУЖСКОЙ ОБЛАСТИ </w:t>
      </w:r>
    </w:p>
    <w:p w:rsidR="00D23C41" w:rsidRDefault="00D23C41" w:rsidP="00624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789A" w:rsidRPr="00DF6112" w:rsidRDefault="003E789A" w:rsidP="00624C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6112">
        <w:rPr>
          <w:rFonts w:ascii="Times New Roman" w:hAnsi="Times New Roman"/>
          <w:b/>
          <w:sz w:val="28"/>
          <w:szCs w:val="28"/>
        </w:rPr>
        <w:t xml:space="preserve">Статистика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993"/>
        <w:gridCol w:w="1275"/>
        <w:gridCol w:w="1276"/>
        <w:gridCol w:w="1276"/>
        <w:gridCol w:w="1275"/>
        <w:gridCol w:w="1276"/>
      </w:tblGrid>
      <w:tr w:rsidR="00E25DED" w:rsidRPr="00C94879" w:rsidTr="00263890">
        <w:trPr>
          <w:trHeight w:val="684"/>
        </w:trPr>
        <w:tc>
          <w:tcPr>
            <w:tcW w:w="534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75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Январь-сентябрь</w:t>
            </w:r>
          </w:p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 xml:space="preserve">2018 </w:t>
            </w:r>
          </w:p>
        </w:tc>
      </w:tr>
      <w:tr w:rsidR="00E25DED" w:rsidRPr="00C94879" w:rsidTr="00263890">
        <w:trPr>
          <w:trHeight w:val="335"/>
        </w:trPr>
        <w:tc>
          <w:tcPr>
            <w:tcW w:w="534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6F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Общий объем туристического потока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</w:p>
          <w:p w:rsidR="00E25DED" w:rsidRPr="00856F9E" w:rsidRDefault="00E25DED" w:rsidP="0026389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2 205, 1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1 999, 7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2 284,4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2 440,8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1 827,2</w:t>
            </w: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 xml:space="preserve">Численность лиц, размещенных в коллективных </w:t>
            </w:r>
            <w:proofErr w:type="gramStart"/>
            <w:r w:rsidRPr="00856F9E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856F9E">
              <w:rPr>
                <w:rFonts w:ascii="Times New Roman" w:hAnsi="Times New Roman"/>
                <w:sz w:val="24"/>
                <w:szCs w:val="24"/>
              </w:rPr>
              <w:t xml:space="preserve"> размещения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423 031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520 036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452 147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525 171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 w:rsidRPr="00856F9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235</w:t>
            </w: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 </w:t>
            </w:r>
            <w:r w:rsidRPr="00856F9E"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220</w:t>
            </w:r>
            <w:r>
              <w:rPr>
                <w:rFonts w:ascii="Times New Roman" w:eastAsia="Times New Roman" w:hAnsi="Times New Roman"/>
                <w:snapToGrid w:val="0"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в том числе граждан: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50C">
              <w:rPr>
                <w:rFonts w:ascii="Times New Roman" w:hAnsi="Times New Roman"/>
              </w:rPr>
              <w:t>364</w:t>
            </w:r>
            <w:r>
              <w:rPr>
                <w:rFonts w:ascii="Times New Roman" w:hAnsi="Times New Roman"/>
              </w:rPr>
              <w:t xml:space="preserve"> </w:t>
            </w:r>
            <w:r w:rsidRPr="0001750C">
              <w:rPr>
                <w:rFonts w:ascii="Times New Roman" w:hAnsi="Times New Roman"/>
              </w:rPr>
              <w:t>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6A1">
              <w:rPr>
                <w:rFonts w:ascii="Times New Roman" w:hAnsi="Times New Roman"/>
              </w:rPr>
              <w:t>490</w:t>
            </w:r>
            <w:r>
              <w:rPr>
                <w:rFonts w:ascii="Times New Roman" w:hAnsi="Times New Roman"/>
              </w:rPr>
              <w:t xml:space="preserve"> </w:t>
            </w:r>
            <w:r w:rsidRPr="006066A1">
              <w:rPr>
                <w:rFonts w:ascii="Times New Roman" w:hAnsi="Times New Roman"/>
              </w:rPr>
              <w:t>608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6A1">
              <w:rPr>
                <w:rFonts w:ascii="Times New Roman" w:hAnsi="Times New Roman"/>
              </w:rPr>
              <w:t>434</w:t>
            </w:r>
            <w:r>
              <w:rPr>
                <w:rFonts w:ascii="Times New Roman" w:hAnsi="Times New Roman"/>
              </w:rPr>
              <w:t xml:space="preserve"> </w:t>
            </w:r>
            <w:r w:rsidRPr="006066A1">
              <w:rPr>
                <w:rFonts w:ascii="Times New Roman" w:hAnsi="Times New Roman"/>
              </w:rPr>
              <w:t>028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66A1">
              <w:rPr>
                <w:rFonts w:ascii="Times New Roman" w:hAnsi="Times New Roman"/>
              </w:rPr>
              <w:t>504</w:t>
            </w:r>
            <w:r>
              <w:rPr>
                <w:rFonts w:ascii="Times New Roman" w:hAnsi="Times New Roman"/>
              </w:rPr>
              <w:t xml:space="preserve"> </w:t>
            </w:r>
            <w:r w:rsidRPr="006066A1">
              <w:rPr>
                <w:rFonts w:ascii="Times New Roman" w:hAnsi="Times New Roman"/>
              </w:rPr>
              <w:t>686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lang w:eastAsia="ru-RU"/>
              </w:rPr>
              <w:t>222 936</w:t>
            </w:r>
            <w:r>
              <w:rPr>
                <w:rFonts w:ascii="Times New Roman" w:eastAsia="Times New Roman" w:hAnsi="Times New Roman"/>
                <w:snapToGrid w:val="0"/>
                <w:color w:val="000000"/>
                <w:vertAlign w:val="superscript"/>
                <w:lang w:eastAsia="ru-RU"/>
              </w:rPr>
              <w:t>1</w:t>
            </w: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других стран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59 009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29 428</w:t>
            </w:r>
          </w:p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18 119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20 485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 </w:t>
            </w:r>
            <w:r w:rsidRPr="00856F9E">
              <w:rPr>
                <w:rFonts w:ascii="Times New Roman" w:hAnsi="Times New Roman"/>
              </w:rPr>
              <w:t>284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Число ночевок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1 354 512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1 746 223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1 596 025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1 687 351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722</w:t>
            </w:r>
            <w:r>
              <w:rPr>
                <w:rFonts w:ascii="Times New Roman" w:hAnsi="Times New Roman"/>
              </w:rPr>
              <w:t> </w:t>
            </w:r>
            <w:r w:rsidRPr="00856F9E">
              <w:rPr>
                <w:rFonts w:ascii="Times New Roman" w:hAnsi="Times New Roman"/>
              </w:rPr>
              <w:t>219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Число коллективных средств размещения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187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E25DED" w:rsidRPr="00C94879" w:rsidTr="00263890">
        <w:trPr>
          <w:trHeight w:val="1019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Количество объектов аграрного туризма (средств размещения субъектов аграрного туризма)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603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605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615</w:t>
            </w:r>
          </w:p>
        </w:tc>
      </w:tr>
      <w:tr w:rsidR="00E25DED" w:rsidRPr="00C94879" w:rsidTr="00263890">
        <w:trPr>
          <w:trHeight w:val="1703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койко-</w:t>
            </w:r>
            <w:r w:rsidRPr="00856F9E">
              <w:rPr>
                <w:rFonts w:ascii="Times New Roman" w:hAnsi="Times New Roman"/>
                <w:sz w:val="24"/>
                <w:szCs w:val="24"/>
              </w:rPr>
              <w:t xml:space="preserve">мест в коллективных </w:t>
            </w:r>
            <w:proofErr w:type="gramStart"/>
            <w:r w:rsidRPr="00856F9E">
              <w:rPr>
                <w:rFonts w:ascii="Times New Roman" w:hAnsi="Times New Roman"/>
                <w:sz w:val="24"/>
                <w:szCs w:val="24"/>
              </w:rPr>
              <w:t>средствах</w:t>
            </w:r>
            <w:proofErr w:type="gramEnd"/>
            <w:r w:rsidRPr="00856F9E">
              <w:rPr>
                <w:rFonts w:ascii="Times New Roman" w:hAnsi="Times New Roman"/>
                <w:sz w:val="24"/>
                <w:szCs w:val="24"/>
              </w:rPr>
              <w:t xml:space="preserve"> размещения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6F9E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11 405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18 780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16 417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16 682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 </w:t>
            </w:r>
            <w:r w:rsidRPr="00856F9E">
              <w:rPr>
                <w:rFonts w:ascii="Times New Roman" w:hAnsi="Times New Roman"/>
              </w:rPr>
              <w:t>356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E25DED" w:rsidRPr="00C94879" w:rsidTr="00263890">
        <w:trPr>
          <w:trHeight w:val="1703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Доходы коллективных средств размещения от предоставляемых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2 154,1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2 424,3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2 329,5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2 441,0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856F9E">
              <w:rPr>
                <w:rFonts w:ascii="Times New Roman" w:hAnsi="Times New Roman"/>
              </w:rPr>
              <w:t>161,8</w:t>
            </w:r>
            <w:r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E25DED" w:rsidRPr="00C94879" w:rsidTr="00263890">
        <w:trPr>
          <w:trHeight w:val="1703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Номерной фонд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5 263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5 694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7 376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7 238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-</w:t>
            </w:r>
          </w:p>
        </w:tc>
      </w:tr>
      <w:tr w:rsidR="00E25DED" w:rsidRPr="00C94879" w:rsidTr="00263890">
        <w:trPr>
          <w:trHeight w:val="684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Площадь номерного фонда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119 223,7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128 029,7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157 347,8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167 299,0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-</w:t>
            </w:r>
          </w:p>
        </w:tc>
      </w:tr>
      <w:tr w:rsidR="00E25DED" w:rsidRPr="00C94879" w:rsidTr="00263890">
        <w:trPr>
          <w:trHeight w:val="684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Число обслуженных турфирмами туристов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56 484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88 185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74 505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86 953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-</w:t>
            </w:r>
          </w:p>
        </w:tc>
      </w:tr>
      <w:tr w:rsidR="00E25DED" w:rsidRPr="00C94879" w:rsidTr="00263890">
        <w:trPr>
          <w:trHeight w:val="684"/>
        </w:trPr>
        <w:tc>
          <w:tcPr>
            <w:tcW w:w="534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625,8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622,0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819,0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808,5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6F9E">
              <w:rPr>
                <w:rFonts w:ascii="Times New Roman" w:hAnsi="Times New Roman"/>
              </w:rPr>
              <w:t>457,9</w:t>
            </w:r>
          </w:p>
        </w:tc>
      </w:tr>
      <w:tr w:rsidR="00E25DED" w:rsidRPr="00C94879" w:rsidTr="00263890">
        <w:trPr>
          <w:trHeight w:val="335"/>
        </w:trPr>
        <w:tc>
          <w:tcPr>
            <w:tcW w:w="10314" w:type="dxa"/>
            <w:gridSpan w:val="8"/>
            <w:shd w:val="clear" w:color="auto" w:fill="auto"/>
            <w:vAlign w:val="center"/>
          </w:tcPr>
          <w:p w:rsidR="00E25DED" w:rsidRPr="00856F9E" w:rsidRDefault="00E25DED" w:rsidP="002638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F9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856F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показатель представлен за отчетный период - </w:t>
            </w:r>
            <w:r w:rsidRPr="00856F9E">
              <w:rPr>
                <w:rFonts w:ascii="Times New Roman" w:hAnsi="Times New Roman"/>
                <w:sz w:val="24"/>
                <w:szCs w:val="24"/>
              </w:rPr>
              <w:t>январь-июнь 2018</w:t>
            </w:r>
          </w:p>
        </w:tc>
      </w:tr>
    </w:tbl>
    <w:p w:rsidR="003E789A" w:rsidRDefault="003E789A" w:rsidP="00972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89A" w:rsidRPr="005E250A" w:rsidRDefault="003E789A" w:rsidP="005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23C41">
        <w:rPr>
          <w:rFonts w:ascii="Times New Roman" w:hAnsi="Times New Roman"/>
          <w:sz w:val="28"/>
          <w:szCs w:val="28"/>
        </w:rPr>
        <w:t xml:space="preserve">1) </w:t>
      </w:r>
      <w:r w:rsidRPr="00D23C41">
        <w:rPr>
          <w:rFonts w:ascii="Times New Roman" w:hAnsi="Times New Roman"/>
          <w:b/>
          <w:sz w:val="28"/>
          <w:szCs w:val="28"/>
        </w:rPr>
        <w:t xml:space="preserve">Туристический поток </w:t>
      </w:r>
      <w:r w:rsidR="00474D7B" w:rsidRPr="00D23C41">
        <w:rPr>
          <w:rFonts w:ascii="Times New Roman" w:hAnsi="Times New Roman"/>
          <w:sz w:val="28"/>
          <w:szCs w:val="28"/>
        </w:rPr>
        <w:t>в Калужскую область в 2017</w:t>
      </w:r>
      <w:r w:rsidRPr="00D23C41">
        <w:rPr>
          <w:rFonts w:ascii="Times New Roman" w:hAnsi="Times New Roman"/>
          <w:sz w:val="28"/>
          <w:szCs w:val="28"/>
        </w:rPr>
        <w:t xml:space="preserve"> году составил</w:t>
      </w:r>
      <w:r w:rsidRPr="00D23C41">
        <w:rPr>
          <w:rFonts w:ascii="Times New Roman" w:hAnsi="Times New Roman"/>
          <w:b/>
          <w:sz w:val="28"/>
          <w:szCs w:val="28"/>
        </w:rPr>
        <w:t xml:space="preserve">                   2</w:t>
      </w:r>
      <w:r w:rsidR="008366FA" w:rsidRPr="00D23C41">
        <w:rPr>
          <w:rFonts w:ascii="Times New Roman" w:hAnsi="Times New Roman"/>
          <w:b/>
          <w:sz w:val="28"/>
          <w:szCs w:val="28"/>
        </w:rPr>
        <w:t> </w:t>
      </w:r>
      <w:r w:rsidR="00474D7B" w:rsidRPr="00D23C41">
        <w:rPr>
          <w:rFonts w:ascii="Times New Roman" w:hAnsi="Times New Roman"/>
          <w:b/>
          <w:sz w:val="28"/>
          <w:szCs w:val="28"/>
        </w:rPr>
        <w:t>440</w:t>
      </w:r>
      <w:r w:rsidR="008366FA" w:rsidRPr="00D23C41">
        <w:rPr>
          <w:rFonts w:ascii="Times New Roman" w:hAnsi="Times New Roman"/>
          <w:b/>
          <w:sz w:val="28"/>
          <w:szCs w:val="28"/>
        </w:rPr>
        <w:t>,8</w:t>
      </w:r>
      <w:r w:rsidR="00474D7B" w:rsidRPr="00D23C41">
        <w:rPr>
          <w:rFonts w:ascii="Times New Roman" w:hAnsi="Times New Roman"/>
          <w:b/>
          <w:sz w:val="28"/>
          <w:szCs w:val="28"/>
        </w:rPr>
        <w:t xml:space="preserve"> тыс</w:t>
      </w:r>
      <w:r w:rsidRPr="00D23C41">
        <w:rPr>
          <w:rFonts w:ascii="Times New Roman" w:hAnsi="Times New Roman"/>
          <w:b/>
          <w:sz w:val="28"/>
          <w:szCs w:val="28"/>
        </w:rPr>
        <w:t xml:space="preserve">. </w:t>
      </w:r>
      <w:r w:rsidRPr="00D23C41">
        <w:rPr>
          <w:rFonts w:ascii="Times New Roman" w:hAnsi="Times New Roman"/>
          <w:sz w:val="28"/>
          <w:szCs w:val="28"/>
        </w:rPr>
        <w:t xml:space="preserve">туристов и экскурсантов из России, </w:t>
      </w:r>
      <w:r w:rsidR="008366FA" w:rsidRPr="00D23C41">
        <w:rPr>
          <w:rFonts w:ascii="Times New Roman" w:hAnsi="Times New Roman"/>
          <w:sz w:val="28"/>
          <w:szCs w:val="28"/>
        </w:rPr>
        <w:t xml:space="preserve">стран </w:t>
      </w:r>
      <w:r w:rsidRPr="00D23C41">
        <w:rPr>
          <w:rFonts w:ascii="Times New Roman" w:hAnsi="Times New Roman"/>
          <w:sz w:val="28"/>
          <w:szCs w:val="28"/>
        </w:rPr>
        <w:t xml:space="preserve">ближнего и дальнего зарубежья, что </w:t>
      </w:r>
      <w:r w:rsidR="00AD2C7C" w:rsidRPr="00D23C41">
        <w:rPr>
          <w:rFonts w:ascii="Times New Roman" w:hAnsi="Times New Roman"/>
          <w:sz w:val="28"/>
          <w:szCs w:val="28"/>
        </w:rPr>
        <w:t xml:space="preserve">на </w:t>
      </w:r>
      <w:r w:rsidR="008366FA" w:rsidRPr="00D23C41">
        <w:rPr>
          <w:rFonts w:ascii="Times New Roman" w:hAnsi="Times New Roman"/>
          <w:sz w:val="28"/>
          <w:szCs w:val="28"/>
        </w:rPr>
        <w:t xml:space="preserve">6,8 % </w:t>
      </w:r>
      <w:r w:rsidRPr="00D23C41">
        <w:rPr>
          <w:rFonts w:ascii="Times New Roman" w:hAnsi="Times New Roman"/>
          <w:sz w:val="28"/>
          <w:szCs w:val="28"/>
        </w:rPr>
        <w:t>превы</w:t>
      </w:r>
      <w:r w:rsidR="00474D7B" w:rsidRPr="00D23C41">
        <w:rPr>
          <w:rFonts w:ascii="Times New Roman" w:hAnsi="Times New Roman"/>
          <w:sz w:val="28"/>
          <w:szCs w:val="28"/>
        </w:rPr>
        <w:t>шает аналогичные показатели 2016 года (201</w:t>
      </w:r>
      <w:r w:rsidR="00AD2C7C" w:rsidRPr="00D23C41">
        <w:rPr>
          <w:rFonts w:ascii="Times New Roman" w:hAnsi="Times New Roman"/>
          <w:sz w:val="28"/>
          <w:szCs w:val="28"/>
        </w:rPr>
        <w:t>6</w:t>
      </w:r>
      <w:r w:rsidRPr="00D23C41">
        <w:rPr>
          <w:rFonts w:ascii="Times New Roman" w:hAnsi="Times New Roman"/>
          <w:sz w:val="28"/>
          <w:szCs w:val="28"/>
        </w:rPr>
        <w:t xml:space="preserve"> г.- </w:t>
      </w:r>
      <w:r w:rsidR="008366FA" w:rsidRPr="00D23C41">
        <w:rPr>
          <w:rFonts w:ascii="Times New Roman" w:hAnsi="Times New Roman"/>
          <w:b/>
          <w:sz w:val="28"/>
          <w:szCs w:val="28"/>
        </w:rPr>
        <w:t>2 </w:t>
      </w:r>
      <w:r w:rsidR="00474D7B" w:rsidRPr="00D23C41">
        <w:rPr>
          <w:rFonts w:ascii="Times New Roman" w:hAnsi="Times New Roman"/>
          <w:b/>
          <w:sz w:val="28"/>
          <w:szCs w:val="28"/>
        </w:rPr>
        <w:t>28</w:t>
      </w:r>
      <w:r w:rsidR="008366FA" w:rsidRPr="00D23C41">
        <w:rPr>
          <w:rFonts w:ascii="Times New Roman" w:hAnsi="Times New Roman"/>
          <w:b/>
          <w:sz w:val="28"/>
          <w:szCs w:val="28"/>
        </w:rPr>
        <w:t>4,4</w:t>
      </w:r>
      <w:r w:rsidR="00474D7B" w:rsidRPr="00D23C41">
        <w:rPr>
          <w:rFonts w:ascii="Times New Roman" w:hAnsi="Times New Roman"/>
          <w:b/>
          <w:sz w:val="28"/>
          <w:szCs w:val="28"/>
        </w:rPr>
        <w:t xml:space="preserve"> тыс</w:t>
      </w:r>
      <w:r w:rsidRPr="00D23C41">
        <w:rPr>
          <w:rFonts w:ascii="Times New Roman" w:hAnsi="Times New Roman"/>
          <w:b/>
          <w:sz w:val="28"/>
          <w:szCs w:val="28"/>
        </w:rPr>
        <w:t>.</w:t>
      </w:r>
      <w:r w:rsidR="008366FA" w:rsidRPr="00D23C41">
        <w:rPr>
          <w:rFonts w:ascii="Times New Roman" w:hAnsi="Times New Roman"/>
          <w:b/>
          <w:sz w:val="28"/>
          <w:szCs w:val="28"/>
        </w:rPr>
        <w:t xml:space="preserve"> </w:t>
      </w:r>
      <w:r w:rsidRPr="00D23C41">
        <w:rPr>
          <w:rFonts w:ascii="Times New Roman" w:hAnsi="Times New Roman"/>
          <w:b/>
          <w:sz w:val="28"/>
          <w:szCs w:val="28"/>
        </w:rPr>
        <w:t>чел</w:t>
      </w:r>
      <w:r w:rsidRPr="00D23C41">
        <w:rPr>
          <w:rFonts w:ascii="Times New Roman" w:hAnsi="Times New Roman"/>
          <w:sz w:val="28"/>
          <w:szCs w:val="28"/>
        </w:rPr>
        <w:t>.).</w:t>
      </w:r>
      <w:r w:rsidRPr="005E250A">
        <w:rPr>
          <w:rFonts w:ascii="Times New Roman" w:hAnsi="Times New Roman"/>
          <w:sz w:val="28"/>
          <w:szCs w:val="28"/>
        </w:rPr>
        <w:t xml:space="preserve">  </w:t>
      </w:r>
    </w:p>
    <w:p w:rsidR="003E789A" w:rsidRPr="005E250A" w:rsidRDefault="00875154" w:rsidP="005E250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789A" w:rsidRPr="005E250A">
        <w:rPr>
          <w:rFonts w:ascii="Times New Roman" w:hAnsi="Times New Roman"/>
          <w:sz w:val="28"/>
          <w:szCs w:val="28"/>
        </w:rPr>
        <w:t xml:space="preserve">) Разработан межрегиональный глобальный туристический маршрут </w:t>
      </w:r>
      <w:r w:rsidR="003E789A" w:rsidRPr="005E250A">
        <w:rPr>
          <w:rFonts w:ascii="Times New Roman" w:hAnsi="Times New Roman"/>
          <w:b/>
          <w:sz w:val="28"/>
          <w:szCs w:val="28"/>
        </w:rPr>
        <w:t>«Россия – родина космонавтики».</w:t>
      </w:r>
      <w:r w:rsidR="003E789A" w:rsidRPr="005E250A">
        <w:rPr>
          <w:rFonts w:ascii="Times New Roman" w:hAnsi="Times New Roman"/>
          <w:sz w:val="28"/>
          <w:szCs w:val="28"/>
        </w:rPr>
        <w:t xml:space="preserve"> В настоящий момент основными этапами маршрута являются Московская, Калужская, Ярославская области и г. Санкт-Петербург. Презентация туристического маршрута прошла на торжественном открытии Национального туристского офиса «</w:t>
      </w:r>
      <w:proofErr w:type="spellStart"/>
      <w:r w:rsidR="003E789A" w:rsidRPr="005E250A">
        <w:rPr>
          <w:rFonts w:ascii="Times New Roman" w:hAnsi="Times New Roman"/>
          <w:sz w:val="28"/>
          <w:szCs w:val="28"/>
        </w:rPr>
        <w:t>Visit</w:t>
      </w:r>
      <w:proofErr w:type="spellEnd"/>
      <w:r w:rsidR="003E789A" w:rsidRPr="005E2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789A" w:rsidRPr="005E250A">
        <w:rPr>
          <w:rFonts w:ascii="Times New Roman" w:hAnsi="Times New Roman"/>
          <w:sz w:val="28"/>
          <w:szCs w:val="28"/>
        </w:rPr>
        <w:t>Russia</w:t>
      </w:r>
      <w:proofErr w:type="spellEnd"/>
      <w:r w:rsidR="003E789A" w:rsidRPr="005E250A">
        <w:rPr>
          <w:rFonts w:ascii="Times New Roman" w:hAnsi="Times New Roman"/>
          <w:sz w:val="28"/>
          <w:szCs w:val="28"/>
        </w:rPr>
        <w:t xml:space="preserve">» в г. Милане 17-18 ноября 2016 года. </w:t>
      </w:r>
    </w:p>
    <w:p w:rsidR="003E789A" w:rsidRPr="005E250A" w:rsidRDefault="00875154" w:rsidP="005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E789A" w:rsidRPr="005E250A">
        <w:rPr>
          <w:rFonts w:ascii="Times New Roman" w:hAnsi="Times New Roman"/>
          <w:sz w:val="28"/>
          <w:szCs w:val="28"/>
        </w:rPr>
        <w:t xml:space="preserve">) По итогам Всероссийского </w:t>
      </w:r>
      <w:proofErr w:type="gramStart"/>
      <w:r w:rsidR="003E789A" w:rsidRPr="005E250A">
        <w:rPr>
          <w:rFonts w:ascii="Times New Roman" w:hAnsi="Times New Roman"/>
          <w:sz w:val="28"/>
          <w:szCs w:val="28"/>
        </w:rPr>
        <w:t>рейтинга эффективности деятельности органов исполнительной власти субъектов Российской Федерации</w:t>
      </w:r>
      <w:proofErr w:type="gramEnd"/>
      <w:r w:rsidR="003E789A" w:rsidRPr="005E250A">
        <w:rPr>
          <w:rFonts w:ascii="Times New Roman" w:hAnsi="Times New Roman"/>
          <w:sz w:val="28"/>
          <w:szCs w:val="28"/>
        </w:rPr>
        <w:t xml:space="preserve"> в сфере туризма </w:t>
      </w:r>
      <w:r w:rsidR="003E789A" w:rsidRPr="005E250A">
        <w:rPr>
          <w:rFonts w:ascii="Times New Roman" w:hAnsi="Times New Roman"/>
          <w:b/>
          <w:i/>
          <w:sz w:val="28"/>
          <w:szCs w:val="28"/>
        </w:rPr>
        <w:t>Калужская область вошла в 10-ку лучших регионов по темпам развития туризма</w:t>
      </w:r>
      <w:r w:rsidR="003E789A" w:rsidRPr="005E250A">
        <w:rPr>
          <w:rFonts w:ascii="Times New Roman" w:hAnsi="Times New Roman"/>
          <w:sz w:val="28"/>
          <w:szCs w:val="28"/>
        </w:rPr>
        <w:t>.</w:t>
      </w:r>
    </w:p>
    <w:p w:rsidR="003E789A" w:rsidRPr="006F0FF4" w:rsidRDefault="00875154" w:rsidP="005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789A" w:rsidRPr="005E250A">
        <w:rPr>
          <w:rFonts w:ascii="Times New Roman" w:hAnsi="Times New Roman"/>
          <w:sz w:val="28"/>
          <w:szCs w:val="28"/>
        </w:rPr>
        <w:t xml:space="preserve">) </w:t>
      </w:r>
      <w:r w:rsidR="003E789A" w:rsidRPr="006F0FF4">
        <w:rPr>
          <w:rFonts w:ascii="Times New Roman" w:hAnsi="Times New Roman"/>
          <w:sz w:val="28"/>
          <w:szCs w:val="28"/>
        </w:rPr>
        <w:t xml:space="preserve">На территории Калужской области работают </w:t>
      </w:r>
      <w:r w:rsidR="003E789A" w:rsidRPr="006F0FF4">
        <w:rPr>
          <w:rFonts w:ascii="Times New Roman" w:hAnsi="Times New Roman"/>
          <w:b/>
          <w:sz w:val="28"/>
          <w:szCs w:val="28"/>
        </w:rPr>
        <w:t xml:space="preserve">3                                         </w:t>
      </w:r>
      <w:proofErr w:type="gramStart"/>
      <w:r w:rsidR="003E789A" w:rsidRPr="006F0FF4">
        <w:rPr>
          <w:rFonts w:ascii="Times New Roman" w:hAnsi="Times New Roman"/>
          <w:b/>
          <w:sz w:val="28"/>
          <w:szCs w:val="28"/>
        </w:rPr>
        <w:t>туристско-информационных</w:t>
      </w:r>
      <w:proofErr w:type="gramEnd"/>
      <w:r w:rsidR="003E789A" w:rsidRPr="006F0FF4">
        <w:rPr>
          <w:rFonts w:ascii="Times New Roman" w:hAnsi="Times New Roman"/>
          <w:b/>
          <w:sz w:val="28"/>
          <w:szCs w:val="28"/>
        </w:rPr>
        <w:t xml:space="preserve"> центра</w:t>
      </w:r>
      <w:r w:rsidR="003E789A" w:rsidRPr="006F0FF4">
        <w:rPr>
          <w:rFonts w:ascii="Times New Roman" w:hAnsi="Times New Roman"/>
          <w:sz w:val="28"/>
          <w:szCs w:val="28"/>
        </w:rPr>
        <w:t>:</w:t>
      </w:r>
    </w:p>
    <w:p w:rsidR="003E789A" w:rsidRPr="005E250A" w:rsidRDefault="00C25EB7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F0FF4">
        <w:rPr>
          <w:rFonts w:ascii="Times New Roman" w:hAnsi="Times New Roman"/>
          <w:sz w:val="28"/>
          <w:szCs w:val="28"/>
        </w:rPr>
        <w:t>- г</w:t>
      </w:r>
      <w:r w:rsidR="003E789A" w:rsidRPr="006F0FF4">
        <w:rPr>
          <w:rFonts w:ascii="Times New Roman" w:hAnsi="Times New Roman"/>
          <w:sz w:val="28"/>
          <w:szCs w:val="28"/>
        </w:rPr>
        <w:t>осударственное автономное учреждение Калужской области по туризму «ТИЦ «Калужский край»;</w:t>
      </w:r>
    </w:p>
    <w:p w:rsidR="003E789A" w:rsidRPr="005E250A" w:rsidRDefault="003E789A" w:rsidP="005E2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0A">
        <w:rPr>
          <w:rFonts w:ascii="Times New Roman" w:hAnsi="Times New Roman"/>
          <w:color w:val="000000"/>
          <w:sz w:val="28"/>
          <w:szCs w:val="28"/>
        </w:rPr>
        <w:t>- «Тарусский туристско-информационный центр»;</w:t>
      </w:r>
    </w:p>
    <w:p w:rsidR="003E789A" w:rsidRPr="005E250A" w:rsidRDefault="003E789A" w:rsidP="005E250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header-user-name"/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E250A">
        <w:rPr>
          <w:rStyle w:val="header-user-name"/>
          <w:rFonts w:ascii="Times New Roman" w:hAnsi="Times New Roman"/>
          <w:sz w:val="28"/>
          <w:szCs w:val="28"/>
        </w:rPr>
        <w:t>городского туристского информационного центра «Боровский край».</w:t>
      </w:r>
    </w:p>
    <w:p w:rsidR="00F427AE" w:rsidRPr="00F427AE" w:rsidRDefault="00F427AE" w:rsidP="00F427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7AE">
        <w:rPr>
          <w:rFonts w:ascii="Times New Roman" w:hAnsi="Times New Roman"/>
          <w:sz w:val="28"/>
          <w:szCs w:val="28"/>
        </w:rPr>
        <w:t xml:space="preserve">С августа 2018 года главный офис </w:t>
      </w:r>
      <w:proofErr w:type="spellStart"/>
      <w:r w:rsidR="003E789A" w:rsidRPr="00F427AE">
        <w:rPr>
          <w:rFonts w:ascii="Times New Roman" w:hAnsi="Times New Roman"/>
          <w:sz w:val="28"/>
          <w:szCs w:val="28"/>
        </w:rPr>
        <w:t>ТИЦ</w:t>
      </w:r>
      <w:r w:rsidRPr="00F427AE">
        <w:rPr>
          <w:rFonts w:ascii="Times New Roman" w:hAnsi="Times New Roman"/>
          <w:sz w:val="28"/>
          <w:szCs w:val="28"/>
        </w:rPr>
        <w:t>а</w:t>
      </w:r>
      <w:proofErr w:type="spellEnd"/>
      <w:r w:rsidR="003E789A" w:rsidRPr="00F427AE">
        <w:rPr>
          <w:rFonts w:ascii="Times New Roman" w:hAnsi="Times New Roman"/>
          <w:sz w:val="28"/>
          <w:szCs w:val="28"/>
        </w:rPr>
        <w:t xml:space="preserve"> «Калужский край» </w:t>
      </w:r>
      <w:r w:rsidRPr="00F427AE">
        <w:rPr>
          <w:rFonts w:ascii="Times New Roman" w:hAnsi="Times New Roman"/>
          <w:sz w:val="28"/>
          <w:szCs w:val="28"/>
        </w:rPr>
        <w:t>расположен                       в помещениях объекта культурного наследия</w:t>
      </w:r>
      <w:r w:rsidRPr="00F427AE">
        <w:rPr>
          <w:rFonts w:ascii="Times New Roman" w:hAnsi="Times New Roman"/>
          <w:bCs/>
          <w:sz w:val="28"/>
          <w:szCs w:val="28"/>
        </w:rPr>
        <w:t xml:space="preserve"> федерального значения «Ансамбль Гостиного двора,1784 г.»</w:t>
      </w:r>
      <w:r w:rsidRPr="00F427AE">
        <w:rPr>
          <w:rFonts w:ascii="Times New Roman" w:hAnsi="Times New Roman"/>
          <w:sz w:val="28"/>
          <w:szCs w:val="28"/>
        </w:rPr>
        <w:t xml:space="preserve"> по адресу: ул. Ленина, 124 и является составной частью Визит-центра Калужской области.  </w:t>
      </w:r>
      <w:proofErr w:type="gramEnd"/>
    </w:p>
    <w:p w:rsidR="003E789A" w:rsidRPr="00F427AE" w:rsidRDefault="00F427AE" w:rsidP="00F427AE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427AE">
        <w:rPr>
          <w:rFonts w:ascii="Times New Roman" w:hAnsi="Times New Roman"/>
          <w:sz w:val="28"/>
          <w:szCs w:val="28"/>
        </w:rPr>
        <w:t>Кроме главного офиса, ТИЦ имеет</w:t>
      </w:r>
      <w:r w:rsidR="003E789A" w:rsidRPr="00F427AE">
        <w:rPr>
          <w:rFonts w:ascii="Times New Roman" w:hAnsi="Times New Roman"/>
          <w:sz w:val="28"/>
          <w:szCs w:val="28"/>
        </w:rPr>
        <w:t xml:space="preserve"> две туристско-информационные точки: </w:t>
      </w:r>
      <w:r w:rsidR="006F0FF4">
        <w:rPr>
          <w:rFonts w:ascii="Times New Roman" w:hAnsi="Times New Roman"/>
          <w:sz w:val="28"/>
          <w:szCs w:val="28"/>
        </w:rPr>
        <w:t xml:space="preserve">      </w:t>
      </w:r>
      <w:r w:rsidR="003E789A" w:rsidRPr="00F427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3E789A" w:rsidRPr="00F427AE">
        <w:rPr>
          <w:rFonts w:ascii="Times New Roman" w:hAnsi="Times New Roman"/>
          <w:sz w:val="28"/>
          <w:szCs w:val="28"/>
        </w:rPr>
        <w:t>городе</w:t>
      </w:r>
      <w:proofErr w:type="gramEnd"/>
      <w:r w:rsidR="003E789A" w:rsidRPr="00F427AE">
        <w:rPr>
          <w:rFonts w:ascii="Times New Roman" w:hAnsi="Times New Roman"/>
          <w:sz w:val="28"/>
          <w:szCs w:val="28"/>
        </w:rPr>
        <w:t xml:space="preserve"> Малоярославце (пл. Ленина, д.1) и в городе Калуге на Театральной площади, напротив Калужского Драматического театра. </w:t>
      </w:r>
    </w:p>
    <w:p w:rsidR="005E250A" w:rsidRPr="00455818" w:rsidRDefault="00875154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E250A" w:rsidRPr="00455818">
        <w:rPr>
          <w:rFonts w:ascii="Times New Roman" w:hAnsi="Times New Roman"/>
          <w:sz w:val="28"/>
          <w:szCs w:val="28"/>
        </w:rPr>
        <w:t xml:space="preserve">) В Калужской области действует </w:t>
      </w:r>
      <w:r w:rsidR="00244FF0" w:rsidRPr="00455818">
        <w:rPr>
          <w:rFonts w:ascii="Times New Roman" w:hAnsi="Times New Roman"/>
          <w:b/>
          <w:sz w:val="28"/>
          <w:szCs w:val="28"/>
        </w:rPr>
        <w:t>18</w:t>
      </w:r>
      <w:r w:rsidR="006066A1" w:rsidRPr="00455818">
        <w:rPr>
          <w:rFonts w:ascii="Times New Roman" w:hAnsi="Times New Roman"/>
          <w:b/>
          <w:sz w:val="28"/>
          <w:szCs w:val="28"/>
        </w:rPr>
        <w:t>7</w:t>
      </w:r>
      <w:r w:rsidR="005E250A" w:rsidRPr="00455818">
        <w:rPr>
          <w:rFonts w:ascii="Times New Roman" w:hAnsi="Times New Roman"/>
          <w:sz w:val="28"/>
          <w:szCs w:val="28"/>
        </w:rPr>
        <w:t xml:space="preserve"> коллективных средств</w:t>
      </w:r>
      <w:r w:rsidR="00244FF0" w:rsidRPr="00455818">
        <w:rPr>
          <w:rFonts w:ascii="Times New Roman" w:hAnsi="Times New Roman"/>
          <w:sz w:val="28"/>
          <w:szCs w:val="28"/>
        </w:rPr>
        <w:t>а</w:t>
      </w:r>
      <w:r w:rsidR="005E250A" w:rsidRPr="00455818">
        <w:rPr>
          <w:rFonts w:ascii="Times New Roman" w:hAnsi="Times New Roman"/>
          <w:sz w:val="28"/>
          <w:szCs w:val="28"/>
        </w:rPr>
        <w:t xml:space="preserve"> размещения</w:t>
      </w:r>
      <w:r w:rsidR="0007028A" w:rsidRPr="00455818">
        <w:rPr>
          <w:rFonts w:ascii="Times New Roman" w:hAnsi="Times New Roman"/>
          <w:sz w:val="28"/>
          <w:szCs w:val="28"/>
        </w:rPr>
        <w:t xml:space="preserve"> (</w:t>
      </w:r>
      <w:r w:rsidR="006066A1" w:rsidRPr="00455818">
        <w:rPr>
          <w:rFonts w:ascii="Times New Roman" w:hAnsi="Times New Roman"/>
          <w:sz w:val="28"/>
          <w:szCs w:val="28"/>
        </w:rPr>
        <w:t>17,3</w:t>
      </w:r>
      <w:r w:rsidR="0007028A" w:rsidRPr="00455818">
        <w:rPr>
          <w:rFonts w:ascii="Times New Roman" w:hAnsi="Times New Roman"/>
          <w:sz w:val="28"/>
          <w:szCs w:val="28"/>
        </w:rPr>
        <w:t xml:space="preserve"> тыс. мест)</w:t>
      </w:r>
      <w:r w:rsidR="005E250A" w:rsidRPr="00455818">
        <w:rPr>
          <w:rFonts w:ascii="Times New Roman" w:hAnsi="Times New Roman"/>
          <w:sz w:val="28"/>
          <w:szCs w:val="28"/>
        </w:rPr>
        <w:t xml:space="preserve">, которые готовы принять туристов в номерах различной категории комфортности.                     </w:t>
      </w:r>
    </w:p>
    <w:p w:rsidR="005E250A" w:rsidRPr="00455818" w:rsidRDefault="005E250A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5818">
        <w:rPr>
          <w:rFonts w:ascii="Times New Roman" w:hAnsi="Times New Roman"/>
          <w:sz w:val="28"/>
          <w:szCs w:val="28"/>
        </w:rPr>
        <w:lastRenderedPageBreak/>
        <w:t xml:space="preserve">В соответствии с действующим законодательством </w:t>
      </w:r>
      <w:r w:rsidR="00D254BE" w:rsidRPr="00455818">
        <w:rPr>
          <w:rFonts w:ascii="Times New Roman" w:hAnsi="Times New Roman"/>
          <w:b/>
          <w:sz w:val="28"/>
          <w:szCs w:val="28"/>
        </w:rPr>
        <w:t>33</w:t>
      </w:r>
      <w:r w:rsidRPr="00455818">
        <w:rPr>
          <w:rFonts w:ascii="Times New Roman" w:hAnsi="Times New Roman"/>
          <w:b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</w:rPr>
        <w:t>гостиниц</w:t>
      </w:r>
      <w:r w:rsidR="00E952BD" w:rsidRPr="00455818">
        <w:rPr>
          <w:rFonts w:ascii="Times New Roman" w:hAnsi="Times New Roman"/>
          <w:sz w:val="28"/>
          <w:szCs w:val="28"/>
        </w:rPr>
        <w:t>ы</w:t>
      </w:r>
      <w:r w:rsidRPr="00455818">
        <w:rPr>
          <w:rFonts w:ascii="Times New Roman" w:hAnsi="Times New Roman"/>
          <w:sz w:val="28"/>
          <w:szCs w:val="28"/>
        </w:rPr>
        <w:t xml:space="preserve"> и ины</w:t>
      </w:r>
      <w:r w:rsidR="00E952BD" w:rsidRPr="00455818">
        <w:rPr>
          <w:rFonts w:ascii="Times New Roman" w:hAnsi="Times New Roman"/>
          <w:sz w:val="28"/>
          <w:szCs w:val="28"/>
        </w:rPr>
        <w:t>х</w:t>
      </w:r>
      <w:r w:rsidRPr="00455818">
        <w:rPr>
          <w:rFonts w:ascii="Times New Roman" w:hAnsi="Times New Roman"/>
          <w:sz w:val="28"/>
          <w:szCs w:val="28"/>
        </w:rPr>
        <w:t xml:space="preserve"> средств</w:t>
      </w:r>
      <w:r w:rsidR="00667246" w:rsidRPr="00455818">
        <w:rPr>
          <w:rFonts w:ascii="Times New Roman" w:hAnsi="Times New Roman"/>
          <w:sz w:val="28"/>
          <w:szCs w:val="28"/>
        </w:rPr>
        <w:t>а</w:t>
      </w:r>
      <w:r w:rsidRPr="00455818">
        <w:rPr>
          <w:rFonts w:ascii="Times New Roman" w:hAnsi="Times New Roman"/>
          <w:sz w:val="28"/>
          <w:szCs w:val="28"/>
        </w:rPr>
        <w:t xml:space="preserve"> размещения прошли классификацию на звездность. Таким образом, у нас в области имеется подтвержденных: </w:t>
      </w:r>
    </w:p>
    <w:p w:rsidR="005E250A" w:rsidRPr="00455818" w:rsidRDefault="005E250A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5818">
        <w:rPr>
          <w:rFonts w:ascii="Times New Roman" w:hAnsi="Times New Roman"/>
          <w:sz w:val="28"/>
          <w:szCs w:val="28"/>
        </w:rPr>
        <w:t>- ОДИН</w:t>
      </w:r>
      <w:r w:rsidR="00E952BD" w:rsidRPr="00455818">
        <w:rPr>
          <w:rFonts w:ascii="Times New Roman" w:hAnsi="Times New Roman"/>
          <w:sz w:val="28"/>
          <w:szCs w:val="28"/>
        </w:rPr>
        <w:t>А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="00E952BD" w:rsidRPr="00455818">
        <w:rPr>
          <w:rFonts w:ascii="Times New Roman" w:hAnsi="Times New Roman"/>
          <w:sz w:val="28"/>
          <w:szCs w:val="28"/>
        </w:rPr>
        <w:t>гостиница</w:t>
      </w:r>
      <w:r w:rsidRPr="00455818">
        <w:rPr>
          <w:rFonts w:ascii="Times New Roman" w:hAnsi="Times New Roman"/>
          <w:sz w:val="28"/>
          <w:szCs w:val="28"/>
        </w:rPr>
        <w:t xml:space="preserve"> 5 звезд - Отель «</w:t>
      </w:r>
      <w:r w:rsidRPr="00455818">
        <w:rPr>
          <w:rFonts w:ascii="Times New Roman" w:hAnsi="Times New Roman"/>
          <w:sz w:val="28"/>
          <w:szCs w:val="28"/>
          <w:lang w:val="en-US"/>
        </w:rPr>
        <w:t>Four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Points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by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Sheraton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Kaluga</w:t>
      </w:r>
      <w:r w:rsidRPr="00455818">
        <w:rPr>
          <w:rFonts w:ascii="Times New Roman" w:hAnsi="Times New Roman"/>
          <w:sz w:val="28"/>
          <w:szCs w:val="28"/>
        </w:rPr>
        <w:t xml:space="preserve">», </w:t>
      </w:r>
    </w:p>
    <w:p w:rsidR="005E250A" w:rsidRPr="00455818" w:rsidRDefault="005E250A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5818">
        <w:rPr>
          <w:rFonts w:ascii="Times New Roman" w:hAnsi="Times New Roman"/>
          <w:sz w:val="28"/>
          <w:szCs w:val="28"/>
        </w:rPr>
        <w:t xml:space="preserve">- </w:t>
      </w:r>
      <w:r w:rsidR="00E952BD" w:rsidRPr="00455818">
        <w:rPr>
          <w:rFonts w:ascii="Times New Roman" w:hAnsi="Times New Roman"/>
          <w:sz w:val="28"/>
          <w:szCs w:val="28"/>
        </w:rPr>
        <w:t>ОДИННАДЦАТЬ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="00667246" w:rsidRPr="00455818">
        <w:rPr>
          <w:rFonts w:ascii="Times New Roman" w:hAnsi="Times New Roman"/>
          <w:sz w:val="28"/>
          <w:szCs w:val="28"/>
        </w:rPr>
        <w:t xml:space="preserve"> </w:t>
      </w:r>
      <w:r w:rsidR="00E952BD" w:rsidRPr="00455818">
        <w:rPr>
          <w:rFonts w:ascii="Times New Roman" w:hAnsi="Times New Roman"/>
          <w:sz w:val="28"/>
          <w:szCs w:val="28"/>
        </w:rPr>
        <w:t xml:space="preserve">средств размещения  </w:t>
      </w:r>
      <w:r w:rsidRPr="00455818">
        <w:rPr>
          <w:rFonts w:ascii="Times New Roman" w:hAnsi="Times New Roman"/>
          <w:sz w:val="28"/>
          <w:szCs w:val="28"/>
        </w:rPr>
        <w:t>4 звезды -</w:t>
      </w:r>
      <w:r w:rsidRPr="00455818">
        <w:rPr>
          <w:rFonts w:ascii="Times New Roman" w:hAnsi="Times New Roman"/>
          <w:sz w:val="28"/>
          <w:szCs w:val="28"/>
          <w:lang w:val="en-US"/>
        </w:rPr>
        <w:t> </w:t>
      </w:r>
      <w:r w:rsidRPr="00455818">
        <w:rPr>
          <w:rFonts w:ascii="Times New Roman" w:hAnsi="Times New Roman"/>
          <w:sz w:val="28"/>
          <w:szCs w:val="28"/>
        </w:rPr>
        <w:t xml:space="preserve"> Гостиница «Бригантина» (Людиново), </w:t>
      </w:r>
      <w:r w:rsidRPr="00455818">
        <w:rPr>
          <w:rFonts w:ascii="Times New Roman" w:hAnsi="Times New Roman"/>
          <w:sz w:val="28"/>
          <w:szCs w:val="28"/>
          <w:lang w:val="en-US"/>
        </w:rPr>
        <w:t>SK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Royal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Hotel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Kaluga</w:t>
      </w:r>
      <w:r w:rsidRPr="00455818">
        <w:rPr>
          <w:rFonts w:ascii="Times New Roman" w:hAnsi="Times New Roman"/>
          <w:sz w:val="28"/>
          <w:szCs w:val="28"/>
        </w:rPr>
        <w:t xml:space="preserve">, «Бест Вестерн Калуга Отель», «Триумф Отель» (Обнинск), Отель «Хилтон </w:t>
      </w:r>
      <w:proofErr w:type="spellStart"/>
      <w:r w:rsidRPr="00455818">
        <w:rPr>
          <w:rFonts w:ascii="Times New Roman" w:hAnsi="Times New Roman"/>
          <w:sz w:val="28"/>
          <w:szCs w:val="28"/>
        </w:rPr>
        <w:t>Гарден</w:t>
      </w:r>
      <w:proofErr w:type="spellEnd"/>
      <w:r w:rsidRPr="00455818">
        <w:rPr>
          <w:rFonts w:ascii="Times New Roman" w:hAnsi="Times New Roman"/>
          <w:sz w:val="28"/>
          <w:szCs w:val="28"/>
        </w:rPr>
        <w:t xml:space="preserve"> Инн Калуга», Гостиница «</w:t>
      </w:r>
      <w:r w:rsidRPr="00455818">
        <w:rPr>
          <w:rFonts w:ascii="Times New Roman" w:hAnsi="Times New Roman"/>
          <w:sz w:val="28"/>
          <w:szCs w:val="28"/>
          <w:lang w:val="en-US"/>
        </w:rPr>
        <w:t>Kaluga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Plaza</w:t>
      </w:r>
      <w:r w:rsidRPr="00455818">
        <w:rPr>
          <w:rFonts w:ascii="Times New Roman" w:hAnsi="Times New Roman"/>
          <w:sz w:val="28"/>
          <w:szCs w:val="28"/>
        </w:rPr>
        <w:t>», Загородный отель «</w:t>
      </w:r>
      <w:proofErr w:type="spellStart"/>
      <w:r w:rsidRPr="00455818">
        <w:rPr>
          <w:rFonts w:ascii="Times New Roman" w:hAnsi="Times New Roman"/>
          <w:sz w:val="28"/>
          <w:szCs w:val="28"/>
          <w:lang w:val="en-US"/>
        </w:rPr>
        <w:t>Welna</w:t>
      </w:r>
      <w:proofErr w:type="spellEnd"/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Eco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Spa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  <w:lang w:val="en-US"/>
        </w:rPr>
        <w:t>Resort</w:t>
      </w:r>
      <w:r w:rsidRPr="00455818">
        <w:rPr>
          <w:rFonts w:ascii="Times New Roman" w:hAnsi="Times New Roman"/>
          <w:sz w:val="28"/>
          <w:szCs w:val="28"/>
        </w:rPr>
        <w:t xml:space="preserve">», </w:t>
      </w:r>
      <w:r w:rsidR="00E952BD"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</w:rPr>
        <w:t>Дом отдыха «Шри-Ланка» ООО «ЭТНО-ДЕРЕВНЯ»</w:t>
      </w:r>
      <w:r w:rsidR="00E952BD" w:rsidRPr="004558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52BD" w:rsidRPr="00455818">
        <w:rPr>
          <w:rFonts w:ascii="Times New Roman" w:hAnsi="Times New Roman"/>
          <w:sz w:val="28"/>
          <w:szCs w:val="28"/>
        </w:rPr>
        <w:t>Апартотель</w:t>
      </w:r>
      <w:proofErr w:type="spellEnd"/>
      <w:r w:rsidR="00E952BD" w:rsidRPr="004558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952BD" w:rsidRPr="00455818">
        <w:rPr>
          <w:rFonts w:ascii="Times New Roman" w:hAnsi="Times New Roman"/>
          <w:sz w:val="28"/>
          <w:szCs w:val="28"/>
        </w:rPr>
        <w:t>Амбассадор</w:t>
      </w:r>
      <w:proofErr w:type="spellEnd"/>
      <w:r w:rsidR="00E952BD" w:rsidRPr="00455818">
        <w:rPr>
          <w:rFonts w:ascii="Times New Roman" w:hAnsi="Times New Roman"/>
          <w:sz w:val="28"/>
          <w:szCs w:val="28"/>
        </w:rPr>
        <w:t xml:space="preserve"> Калуга», Отель «</w:t>
      </w:r>
      <w:proofErr w:type="spellStart"/>
      <w:r w:rsidR="00E952BD" w:rsidRPr="00455818">
        <w:rPr>
          <w:rFonts w:ascii="Times New Roman" w:hAnsi="Times New Roman"/>
          <w:sz w:val="28"/>
          <w:szCs w:val="28"/>
        </w:rPr>
        <w:t>Амбассадор</w:t>
      </w:r>
      <w:proofErr w:type="spellEnd"/>
      <w:r w:rsidR="00E952BD" w:rsidRPr="00455818">
        <w:rPr>
          <w:rFonts w:ascii="Times New Roman" w:hAnsi="Times New Roman"/>
          <w:sz w:val="28"/>
          <w:szCs w:val="28"/>
        </w:rPr>
        <w:t xml:space="preserve"> Калуга», Пансионат «Яхонты Таруса» (Тарусский район)</w:t>
      </w:r>
      <w:r w:rsidRPr="00455818">
        <w:rPr>
          <w:rFonts w:ascii="Times New Roman" w:hAnsi="Times New Roman"/>
          <w:sz w:val="28"/>
          <w:szCs w:val="28"/>
        </w:rPr>
        <w:t xml:space="preserve">; </w:t>
      </w:r>
    </w:p>
    <w:p w:rsidR="005E250A" w:rsidRPr="00455818" w:rsidRDefault="005E250A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818">
        <w:rPr>
          <w:rFonts w:ascii="Times New Roman" w:hAnsi="Times New Roman"/>
          <w:sz w:val="28"/>
          <w:szCs w:val="28"/>
        </w:rPr>
        <w:t xml:space="preserve">- </w:t>
      </w:r>
      <w:r w:rsidR="00D254BE" w:rsidRPr="00455818">
        <w:rPr>
          <w:rFonts w:ascii="Times New Roman" w:hAnsi="Times New Roman"/>
          <w:sz w:val="28"/>
          <w:szCs w:val="28"/>
        </w:rPr>
        <w:t>ОДИННАДЦАТЬ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="00E952BD" w:rsidRPr="00455818">
        <w:rPr>
          <w:rFonts w:ascii="Times New Roman" w:hAnsi="Times New Roman"/>
          <w:sz w:val="28"/>
          <w:szCs w:val="28"/>
        </w:rPr>
        <w:t>гостиниц</w:t>
      </w:r>
      <w:r w:rsidRPr="00455818">
        <w:rPr>
          <w:rFonts w:ascii="Times New Roman" w:hAnsi="Times New Roman"/>
          <w:sz w:val="28"/>
          <w:szCs w:val="28"/>
        </w:rPr>
        <w:t xml:space="preserve"> 3 звезды - Гостиница «Калуга 21 век»,  «Парк Отель Калуга», «Триумф Отель» (первый корпус) (Обнинск), Гостиница «Иволга» (Жуковский район), Отель-заповедник «Лесное» (Малоярославецкий район), Гостиница «</w:t>
      </w:r>
      <w:proofErr w:type="spellStart"/>
      <w:r w:rsidRPr="00455818">
        <w:rPr>
          <w:rFonts w:ascii="Times New Roman" w:hAnsi="Times New Roman"/>
          <w:sz w:val="28"/>
          <w:szCs w:val="28"/>
        </w:rPr>
        <w:t>Зуль</w:t>
      </w:r>
      <w:proofErr w:type="spellEnd"/>
      <w:r w:rsidRPr="00455818">
        <w:rPr>
          <w:rFonts w:ascii="Times New Roman" w:hAnsi="Times New Roman"/>
          <w:sz w:val="28"/>
          <w:szCs w:val="28"/>
        </w:rPr>
        <w:t>», Гостиница «Юбилейная (Обнинск), Гостиница «</w:t>
      </w:r>
      <w:proofErr w:type="spellStart"/>
      <w:r w:rsidRPr="00455818">
        <w:rPr>
          <w:rFonts w:ascii="Times New Roman" w:hAnsi="Times New Roman"/>
          <w:sz w:val="28"/>
          <w:szCs w:val="28"/>
        </w:rPr>
        <w:t>Орбиталь</w:t>
      </w:r>
      <w:proofErr w:type="spellEnd"/>
      <w:r w:rsidRPr="00455818">
        <w:rPr>
          <w:rFonts w:ascii="Times New Roman" w:hAnsi="Times New Roman"/>
          <w:sz w:val="28"/>
          <w:szCs w:val="28"/>
        </w:rPr>
        <w:t>» (Обнинск)</w:t>
      </w:r>
      <w:r w:rsidR="00E952BD" w:rsidRPr="00455818">
        <w:rPr>
          <w:rFonts w:ascii="Times New Roman" w:hAnsi="Times New Roman"/>
          <w:sz w:val="28"/>
          <w:szCs w:val="28"/>
        </w:rPr>
        <w:t xml:space="preserve">, </w:t>
      </w:r>
      <w:r w:rsidR="00667246" w:rsidRPr="00455818">
        <w:rPr>
          <w:rFonts w:ascii="Times New Roman" w:hAnsi="Times New Roman"/>
          <w:sz w:val="28"/>
          <w:szCs w:val="28"/>
        </w:rPr>
        <w:t>Гостиница «Три Льва» (Боровский район);</w:t>
      </w:r>
      <w:r w:rsidR="00E952BD" w:rsidRPr="00455818">
        <w:t xml:space="preserve"> </w:t>
      </w:r>
      <w:r w:rsidR="00E952BD" w:rsidRPr="00455818">
        <w:rPr>
          <w:rFonts w:ascii="Times New Roman" w:hAnsi="Times New Roman"/>
          <w:sz w:val="28"/>
          <w:szCs w:val="28"/>
        </w:rPr>
        <w:t>Гостиница «Родина» (</w:t>
      </w:r>
      <w:proofErr w:type="spellStart"/>
      <w:r w:rsidR="00E952BD" w:rsidRPr="00455818">
        <w:rPr>
          <w:rFonts w:ascii="Times New Roman" w:hAnsi="Times New Roman"/>
          <w:sz w:val="28"/>
          <w:szCs w:val="28"/>
        </w:rPr>
        <w:t>Жиздринский</w:t>
      </w:r>
      <w:proofErr w:type="spellEnd"/>
      <w:r w:rsidR="00E952BD" w:rsidRPr="00455818">
        <w:rPr>
          <w:rFonts w:ascii="Times New Roman" w:hAnsi="Times New Roman"/>
          <w:sz w:val="28"/>
          <w:szCs w:val="28"/>
        </w:rPr>
        <w:t xml:space="preserve"> район)</w:t>
      </w:r>
      <w:r w:rsidR="00D254BE" w:rsidRPr="00455818">
        <w:rPr>
          <w:rFonts w:ascii="Times New Roman" w:hAnsi="Times New Roman"/>
          <w:sz w:val="28"/>
          <w:szCs w:val="28"/>
        </w:rPr>
        <w:t>, Гостиница «Людиново» (ООО Квартал)</w:t>
      </w:r>
      <w:r w:rsidR="00667246" w:rsidRPr="00455818">
        <w:rPr>
          <w:rFonts w:ascii="Times New Roman" w:hAnsi="Times New Roman"/>
          <w:sz w:val="28"/>
          <w:szCs w:val="28"/>
        </w:rPr>
        <w:t>;</w:t>
      </w:r>
      <w:proofErr w:type="gramEnd"/>
    </w:p>
    <w:p w:rsidR="005E250A" w:rsidRPr="00455818" w:rsidRDefault="005E250A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5818">
        <w:rPr>
          <w:rFonts w:ascii="Times New Roman" w:hAnsi="Times New Roman"/>
          <w:sz w:val="28"/>
          <w:szCs w:val="28"/>
        </w:rPr>
        <w:t>- ТРИ базы отдыха 3 звезды – «Головинка» (Жуковский район), «Иволга» (Жуковский район), «Воробьи» (Жуковский район);</w:t>
      </w:r>
    </w:p>
    <w:p w:rsidR="005E250A" w:rsidRPr="00455818" w:rsidRDefault="005E250A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5818">
        <w:rPr>
          <w:rFonts w:ascii="Times New Roman" w:hAnsi="Times New Roman"/>
          <w:sz w:val="28"/>
          <w:szCs w:val="28"/>
        </w:rPr>
        <w:t xml:space="preserve">- </w:t>
      </w:r>
      <w:r w:rsidR="00E952BD" w:rsidRPr="00455818">
        <w:rPr>
          <w:rFonts w:ascii="Times New Roman" w:hAnsi="Times New Roman"/>
          <w:sz w:val="28"/>
          <w:szCs w:val="28"/>
        </w:rPr>
        <w:t xml:space="preserve">ДВА </w:t>
      </w:r>
      <w:r w:rsidRPr="00455818">
        <w:rPr>
          <w:rFonts w:ascii="Times New Roman" w:hAnsi="Times New Roman"/>
          <w:sz w:val="28"/>
          <w:szCs w:val="28"/>
        </w:rPr>
        <w:t xml:space="preserve"> </w:t>
      </w:r>
      <w:r w:rsidR="00E952BD" w:rsidRPr="00455818">
        <w:rPr>
          <w:rFonts w:ascii="Times New Roman" w:hAnsi="Times New Roman"/>
          <w:sz w:val="28"/>
          <w:szCs w:val="28"/>
        </w:rPr>
        <w:t>средства размещения</w:t>
      </w:r>
      <w:r w:rsidRPr="00455818">
        <w:rPr>
          <w:rFonts w:ascii="Times New Roman" w:hAnsi="Times New Roman"/>
          <w:sz w:val="28"/>
          <w:szCs w:val="28"/>
        </w:rPr>
        <w:t xml:space="preserve"> 2 звезды – Санаторий «Сигнал» (г. Обнинск)</w:t>
      </w:r>
      <w:r w:rsidR="00E952BD" w:rsidRPr="00455818">
        <w:rPr>
          <w:rFonts w:ascii="Times New Roman" w:hAnsi="Times New Roman"/>
          <w:sz w:val="28"/>
          <w:szCs w:val="28"/>
        </w:rPr>
        <w:t xml:space="preserve">, МУП «Гостиница «Советская муниципального района «Город Киров и Кировский район»; </w:t>
      </w:r>
    </w:p>
    <w:p w:rsidR="005E250A" w:rsidRDefault="005E250A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5818">
        <w:rPr>
          <w:rFonts w:ascii="Times New Roman" w:hAnsi="Times New Roman"/>
          <w:sz w:val="28"/>
          <w:szCs w:val="28"/>
        </w:rPr>
        <w:t xml:space="preserve">- ПЯТЬ </w:t>
      </w:r>
      <w:r w:rsidR="00667246" w:rsidRPr="00455818">
        <w:rPr>
          <w:rFonts w:ascii="Times New Roman" w:hAnsi="Times New Roman"/>
          <w:sz w:val="28"/>
          <w:szCs w:val="28"/>
        </w:rPr>
        <w:t xml:space="preserve"> </w:t>
      </w:r>
      <w:r w:rsidRPr="00455818">
        <w:rPr>
          <w:rFonts w:ascii="Times New Roman" w:hAnsi="Times New Roman"/>
          <w:sz w:val="28"/>
          <w:szCs w:val="28"/>
        </w:rPr>
        <w:t xml:space="preserve">средств размещения категории «без звезд» - </w:t>
      </w:r>
      <w:proofErr w:type="spellStart"/>
      <w:r w:rsidRPr="00455818">
        <w:rPr>
          <w:rFonts w:ascii="Times New Roman" w:hAnsi="Times New Roman"/>
          <w:sz w:val="28"/>
          <w:szCs w:val="28"/>
        </w:rPr>
        <w:t>Апартотель</w:t>
      </w:r>
      <w:proofErr w:type="spellEnd"/>
      <w:r w:rsidRPr="0045581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55818">
        <w:rPr>
          <w:rFonts w:ascii="Times New Roman" w:hAnsi="Times New Roman"/>
          <w:sz w:val="28"/>
          <w:szCs w:val="28"/>
        </w:rPr>
        <w:t>Старгород</w:t>
      </w:r>
      <w:proofErr w:type="spellEnd"/>
      <w:r w:rsidRPr="00455818">
        <w:rPr>
          <w:rFonts w:ascii="Times New Roman" w:hAnsi="Times New Roman"/>
          <w:sz w:val="28"/>
          <w:szCs w:val="28"/>
        </w:rPr>
        <w:t>», «ОТЭК Таруса» (Тарусский район), База отдыха «ЭТНОМИР», Гостиница «</w:t>
      </w:r>
      <w:proofErr w:type="spellStart"/>
      <w:r w:rsidRPr="00455818">
        <w:rPr>
          <w:rFonts w:ascii="Times New Roman" w:hAnsi="Times New Roman"/>
          <w:sz w:val="28"/>
          <w:szCs w:val="28"/>
        </w:rPr>
        <w:t>Апартотель</w:t>
      </w:r>
      <w:proofErr w:type="spellEnd"/>
      <w:r w:rsidRPr="00455818">
        <w:rPr>
          <w:rFonts w:ascii="Times New Roman" w:hAnsi="Times New Roman"/>
          <w:sz w:val="28"/>
          <w:szCs w:val="28"/>
        </w:rPr>
        <w:t xml:space="preserve"> «Гималайский дом» (</w:t>
      </w:r>
      <w:proofErr w:type="spellStart"/>
      <w:r w:rsidRPr="00455818">
        <w:rPr>
          <w:rFonts w:ascii="Times New Roman" w:hAnsi="Times New Roman"/>
          <w:sz w:val="28"/>
          <w:szCs w:val="28"/>
        </w:rPr>
        <w:t>Этномир</w:t>
      </w:r>
      <w:proofErr w:type="spellEnd"/>
      <w:r w:rsidRPr="00455818">
        <w:rPr>
          <w:rFonts w:ascii="Times New Roman" w:hAnsi="Times New Roman"/>
          <w:sz w:val="28"/>
          <w:szCs w:val="28"/>
        </w:rPr>
        <w:t>), Дом отдыха «Индия» (3 объекта н</w:t>
      </w:r>
      <w:r w:rsidR="00667246" w:rsidRPr="00455818">
        <w:rPr>
          <w:rFonts w:ascii="Times New Roman" w:hAnsi="Times New Roman"/>
          <w:sz w:val="28"/>
          <w:szCs w:val="28"/>
        </w:rPr>
        <w:t>а территории комплекса ЭТНОМИР).</w:t>
      </w:r>
    </w:p>
    <w:p w:rsidR="00667246" w:rsidRPr="00667246" w:rsidRDefault="00667246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89A" w:rsidRPr="00FD635B" w:rsidRDefault="005E250A" w:rsidP="005E250A">
      <w:pPr>
        <w:widowControl w:val="0"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D635B">
        <w:rPr>
          <w:rFonts w:ascii="Times New Roman" w:hAnsi="Times New Roman"/>
          <w:sz w:val="28"/>
          <w:szCs w:val="28"/>
        </w:rPr>
        <w:t>7</w:t>
      </w:r>
      <w:r w:rsidR="003E789A" w:rsidRPr="00FD635B">
        <w:rPr>
          <w:rFonts w:ascii="Times New Roman" w:hAnsi="Times New Roman"/>
          <w:sz w:val="28"/>
          <w:szCs w:val="28"/>
        </w:rPr>
        <w:t>) Основные виды туризма в Калужской области:</w:t>
      </w:r>
    </w:p>
    <w:p w:rsidR="003E789A" w:rsidRPr="00FD635B" w:rsidRDefault="003E789A" w:rsidP="005E25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635B">
        <w:rPr>
          <w:rFonts w:ascii="Times New Roman" w:hAnsi="Times New Roman"/>
          <w:b/>
          <w:sz w:val="28"/>
          <w:szCs w:val="28"/>
        </w:rPr>
        <w:t>Событийный туризм</w:t>
      </w:r>
    </w:p>
    <w:p w:rsidR="00667246" w:rsidRPr="00FD635B" w:rsidRDefault="008C6C12" w:rsidP="008C6C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635B">
        <w:rPr>
          <w:rFonts w:ascii="Times New Roman" w:eastAsia="Times New Roman" w:hAnsi="Times New Roman"/>
          <w:sz w:val="28"/>
          <w:szCs w:val="28"/>
          <w:lang w:eastAsia="ru-RU"/>
        </w:rPr>
        <w:t>Более 20-ти фестивалей в сезон проходит на территории нашего региона: музыкально-художественный фестиваль Фонда Святослава Рихтера, фестивали ландшафтной культуры «</w:t>
      </w:r>
      <w:proofErr w:type="spellStart"/>
      <w:r w:rsidRPr="00FD635B">
        <w:rPr>
          <w:rFonts w:ascii="Times New Roman" w:eastAsia="Times New Roman" w:hAnsi="Times New Roman"/>
          <w:sz w:val="28"/>
          <w:szCs w:val="28"/>
          <w:lang w:eastAsia="ru-RU"/>
        </w:rPr>
        <w:t>Архстояние</w:t>
      </w:r>
      <w:proofErr w:type="spellEnd"/>
      <w:r w:rsidRPr="00FD635B">
        <w:rPr>
          <w:rFonts w:ascii="Times New Roman" w:eastAsia="Times New Roman" w:hAnsi="Times New Roman"/>
          <w:sz w:val="28"/>
          <w:szCs w:val="28"/>
          <w:lang w:eastAsia="ru-RU"/>
        </w:rPr>
        <w:t>» и «</w:t>
      </w:r>
      <w:proofErr w:type="spellStart"/>
      <w:r w:rsidRPr="00FD635B">
        <w:rPr>
          <w:rFonts w:ascii="Times New Roman" w:eastAsia="Times New Roman" w:hAnsi="Times New Roman"/>
          <w:sz w:val="28"/>
          <w:szCs w:val="28"/>
          <w:lang w:eastAsia="ru-RU"/>
        </w:rPr>
        <w:t>Архстояние</w:t>
      </w:r>
      <w:proofErr w:type="spellEnd"/>
      <w:r w:rsidRPr="00FD635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детское», «Мир гитары», «Бессонница» и другие. На территории парка «Никола-Ленивец» и центра «ЭТНОМИР» тематические фестивали проходят каждые выходные.  </w:t>
      </w:r>
    </w:p>
    <w:p w:rsidR="008C6C12" w:rsidRPr="00FD635B" w:rsidRDefault="008C6C12" w:rsidP="005E25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789A" w:rsidRPr="00FD635B" w:rsidRDefault="003E789A" w:rsidP="005E250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D635B">
        <w:rPr>
          <w:rFonts w:ascii="Times New Roman" w:hAnsi="Times New Roman"/>
          <w:b/>
          <w:sz w:val="28"/>
          <w:szCs w:val="28"/>
        </w:rPr>
        <w:t>Исторические реконструкции</w:t>
      </w:r>
    </w:p>
    <w:p w:rsidR="008C6C12" w:rsidRDefault="008C6C12" w:rsidP="005E25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635B">
        <w:rPr>
          <w:rFonts w:ascii="Times New Roman" w:hAnsi="Times New Roman"/>
          <w:sz w:val="28"/>
          <w:szCs w:val="28"/>
        </w:rPr>
        <w:t>В Калужской области ежегодно проводятся реконструкции сражений, в которых принимают участие военно-исторические клубы из разных городов России и зарубежья: «Великое стояние на реке Угре», ежегодная реконструкция сражения под Малоярославцем 1812 года, фестиваль  «Воиново поле» (фестиваль получил специальный приз в номинации «Исторические реконструкции» по итогам Всероссийского конкурса в области событийного туризма),  военно-историческая реконструкция «Красные юнкера», посвященная подвигу подольских курсантов на Ильинских рубежах в октябре 1941 года.</w:t>
      </w:r>
    </w:p>
    <w:p w:rsidR="008C6C12" w:rsidRPr="005E250A" w:rsidRDefault="008C6C12" w:rsidP="008C6C1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89A" w:rsidRPr="00C06F06" w:rsidRDefault="003E789A" w:rsidP="001A31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06F06">
        <w:rPr>
          <w:rFonts w:ascii="Times New Roman" w:hAnsi="Times New Roman"/>
          <w:b/>
          <w:sz w:val="28"/>
          <w:szCs w:val="28"/>
        </w:rPr>
        <w:t>Аграрный туризм</w:t>
      </w:r>
    </w:p>
    <w:p w:rsidR="001A3144" w:rsidRPr="00C06F06" w:rsidRDefault="001A3144" w:rsidP="001A31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>Калужская область является одним из успешных регионов развития сельского туризма в Российской Федерации.</w:t>
      </w:r>
    </w:p>
    <w:p w:rsidR="001A3144" w:rsidRPr="00C06F06" w:rsidRDefault="001A3144" w:rsidP="001A314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lastRenderedPageBreak/>
        <w:t>Количество хозяйствующих субъектов, оказывающих услуги в сфере аграрного туризма, по состоянию на 1 января  2018 года составило более 1</w:t>
      </w:r>
      <w:r w:rsidRPr="00C06F06">
        <w:rPr>
          <w:rFonts w:ascii="Times New Roman" w:hAnsi="Times New Roman"/>
          <w:color w:val="1F497D"/>
          <w:sz w:val="28"/>
          <w:szCs w:val="28"/>
        </w:rPr>
        <w:t>1</w:t>
      </w:r>
      <w:r w:rsidRPr="00C06F06">
        <w:rPr>
          <w:rFonts w:ascii="Times New Roman" w:hAnsi="Times New Roman"/>
          <w:sz w:val="28"/>
          <w:szCs w:val="28"/>
        </w:rPr>
        <w:t>0 единиц, а количество гостевых домов  - свыше 600 единиц.</w:t>
      </w:r>
    </w:p>
    <w:p w:rsidR="001A3144" w:rsidRPr="00C06F06" w:rsidRDefault="001A3144" w:rsidP="001A3144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 xml:space="preserve">В Калужской области действуют эффективные меры государственной поддержки развития туризма в сельской местности. За период 2011-2017 гг. субсидии получили 80 субъектов аграрного туризма на общую сумму 15,72 млн. рублей, документально подтвердив свои инвестиции в объеме </w:t>
      </w:r>
      <w:r w:rsidR="008C6C12" w:rsidRPr="00C06F06">
        <w:rPr>
          <w:rFonts w:ascii="Times New Roman" w:hAnsi="Times New Roman"/>
          <w:sz w:val="28"/>
          <w:szCs w:val="28"/>
        </w:rPr>
        <w:t xml:space="preserve">более </w:t>
      </w:r>
      <w:r w:rsidRPr="00C06F06">
        <w:rPr>
          <w:rFonts w:ascii="Times New Roman" w:hAnsi="Times New Roman"/>
          <w:sz w:val="28"/>
          <w:szCs w:val="28"/>
        </w:rPr>
        <w:t>10</w:t>
      </w:r>
      <w:r w:rsidR="008C6C12" w:rsidRPr="00C06F06">
        <w:rPr>
          <w:rFonts w:ascii="Times New Roman" w:hAnsi="Times New Roman"/>
          <w:sz w:val="28"/>
          <w:szCs w:val="28"/>
        </w:rPr>
        <w:t>0</w:t>
      </w:r>
      <w:r w:rsidRPr="00C06F06">
        <w:rPr>
          <w:rFonts w:ascii="Times New Roman" w:hAnsi="Times New Roman"/>
          <w:sz w:val="28"/>
          <w:szCs w:val="28"/>
        </w:rPr>
        <w:t xml:space="preserve"> млн. рублей.</w:t>
      </w:r>
    </w:p>
    <w:p w:rsidR="008C6C12" w:rsidRPr="008C6C12" w:rsidRDefault="00011E96" w:rsidP="008C6C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6F06">
        <w:rPr>
          <w:rFonts w:ascii="Times New Roman" w:eastAsia="Times New Roman" w:hAnsi="Times New Roman"/>
          <w:sz w:val="28"/>
          <w:szCs w:val="28"/>
          <w:lang w:eastAsia="ru-RU"/>
        </w:rPr>
        <w:t>Ежегодно</w:t>
      </w:r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6F06">
        <w:rPr>
          <w:rFonts w:ascii="Times New Roman" w:eastAsia="Times New Roman" w:hAnsi="Times New Roman"/>
          <w:sz w:val="28"/>
          <w:szCs w:val="28"/>
          <w:lang w:eastAsia="ru-RU"/>
        </w:rPr>
        <w:t>управлением развития туризма</w:t>
      </w:r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совместно с ассоциацией сельского и </w:t>
      </w:r>
      <w:proofErr w:type="spellStart"/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>агр</w:t>
      </w:r>
      <w:proofErr w:type="gramStart"/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туризма Калужской области реализ</w:t>
      </w:r>
      <w:r w:rsidRPr="00C06F06">
        <w:rPr>
          <w:rFonts w:ascii="Times New Roman" w:eastAsia="Times New Roman" w:hAnsi="Times New Roman"/>
          <w:sz w:val="28"/>
          <w:szCs w:val="28"/>
          <w:lang w:eastAsia="ru-RU"/>
        </w:rPr>
        <w:t>уется</w:t>
      </w:r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в области событийного туризма «Сельско</w:t>
      </w:r>
      <w:r w:rsidR="00565E92">
        <w:rPr>
          <w:rFonts w:ascii="Times New Roman" w:eastAsia="Times New Roman" w:hAnsi="Times New Roman"/>
          <w:sz w:val="28"/>
          <w:szCs w:val="28"/>
          <w:lang w:eastAsia="ru-RU"/>
        </w:rPr>
        <w:t xml:space="preserve">е лето». </w:t>
      </w:r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С июня по сентябрь на объектах сельского туризма нашего региона </w:t>
      </w:r>
      <w:r w:rsidRPr="00C06F06">
        <w:rPr>
          <w:rFonts w:ascii="Times New Roman" w:eastAsia="Times New Roman" w:hAnsi="Times New Roman"/>
          <w:sz w:val="28"/>
          <w:szCs w:val="28"/>
          <w:lang w:eastAsia="ru-RU"/>
        </w:rPr>
        <w:t>проходит</w:t>
      </w:r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серия фестивалей различных тематик - рыболовные турниры, семейные праздники</w:t>
      </w:r>
      <w:r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C6C12"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фестивали активного отдыха.</w:t>
      </w:r>
      <w:r w:rsidR="008C6C12" w:rsidRPr="008C6C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C6C12" w:rsidRDefault="008C6C12" w:rsidP="001A31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E789A" w:rsidRPr="001A3144" w:rsidRDefault="003E789A" w:rsidP="001A314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A3144">
        <w:rPr>
          <w:rFonts w:ascii="Times New Roman" w:hAnsi="Times New Roman"/>
          <w:b/>
          <w:sz w:val="28"/>
          <w:szCs w:val="28"/>
          <w:lang w:eastAsia="ru-RU"/>
        </w:rPr>
        <w:t>Детский туризм</w:t>
      </w:r>
    </w:p>
    <w:p w:rsidR="006669B9" w:rsidRDefault="006669B9" w:rsidP="001A314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144">
        <w:rPr>
          <w:rFonts w:ascii="Times New Roman" w:hAnsi="Times New Roman"/>
          <w:sz w:val="28"/>
          <w:szCs w:val="28"/>
        </w:rPr>
        <w:t>В рамках Национальной программы по развитию детского культурно-познавательного туризма Калужская область стала принимающей стороной</w:t>
      </w:r>
      <w:r w:rsidRPr="005E250A">
        <w:rPr>
          <w:rFonts w:ascii="Times New Roman" w:hAnsi="Times New Roman"/>
          <w:sz w:val="28"/>
          <w:szCs w:val="28"/>
        </w:rPr>
        <w:t xml:space="preserve"> по маршруту «Большая Засечная черта» (куда входят:</w:t>
      </w:r>
      <w:proofErr w:type="gramEnd"/>
      <w:r w:rsidRPr="005E25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50A">
        <w:rPr>
          <w:rFonts w:ascii="Times New Roman" w:hAnsi="Times New Roman"/>
          <w:sz w:val="28"/>
          <w:szCs w:val="28"/>
        </w:rPr>
        <w:t>Калужская, Тульская, Московская области и Москва).</w:t>
      </w:r>
      <w:proofErr w:type="gramEnd"/>
      <w:r w:rsidRPr="005E25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250A">
        <w:rPr>
          <w:rFonts w:ascii="Times New Roman" w:hAnsi="Times New Roman"/>
          <w:sz w:val="28"/>
          <w:szCs w:val="28"/>
        </w:rPr>
        <w:t xml:space="preserve">Наш регион </w:t>
      </w:r>
      <w:r w:rsidR="001A3144">
        <w:rPr>
          <w:rFonts w:ascii="Times New Roman" w:hAnsi="Times New Roman"/>
          <w:sz w:val="28"/>
          <w:szCs w:val="28"/>
        </w:rPr>
        <w:t xml:space="preserve">в 2017 году </w:t>
      </w:r>
      <w:r w:rsidRPr="005E250A">
        <w:rPr>
          <w:rFonts w:ascii="Times New Roman" w:hAnsi="Times New Roman"/>
          <w:sz w:val="28"/>
          <w:szCs w:val="28"/>
        </w:rPr>
        <w:t xml:space="preserve">принял </w:t>
      </w:r>
      <w:r w:rsidRPr="005E250A">
        <w:rPr>
          <w:rFonts w:ascii="Times New Roman" w:hAnsi="Times New Roman"/>
          <w:b/>
          <w:sz w:val="28"/>
          <w:szCs w:val="28"/>
        </w:rPr>
        <w:t>2 310 детей из 22</w:t>
      </w:r>
      <w:r w:rsidR="001A3144">
        <w:rPr>
          <w:rFonts w:ascii="Times New Roman" w:hAnsi="Times New Roman"/>
          <w:sz w:val="28"/>
          <w:szCs w:val="28"/>
        </w:rPr>
        <w:t xml:space="preserve"> регионов (</w:t>
      </w:r>
      <w:r w:rsidRPr="005E250A">
        <w:rPr>
          <w:rFonts w:ascii="Times New Roman" w:hAnsi="Times New Roman"/>
          <w:sz w:val="28"/>
          <w:szCs w:val="28"/>
        </w:rPr>
        <w:t>Еврейской автономной области, Камчатского края, Сахалина, Томска, Тюмени, Пензы, Перми, Республики Удмуртия, Ленинградской области, Республики Дагестан, Забайкальского края, Брянска, Владимира, Смоленска и Астрахани, Чувашской Республики</w:t>
      </w:r>
      <w:r w:rsidR="001A3144">
        <w:rPr>
          <w:rFonts w:ascii="Times New Roman" w:hAnsi="Times New Roman"/>
          <w:sz w:val="28"/>
          <w:szCs w:val="28"/>
        </w:rPr>
        <w:t>)</w:t>
      </w:r>
      <w:r w:rsidRPr="005E250A">
        <w:rPr>
          <w:rFonts w:ascii="Times New Roman" w:hAnsi="Times New Roman"/>
          <w:sz w:val="28"/>
          <w:szCs w:val="28"/>
        </w:rPr>
        <w:t>.</w:t>
      </w:r>
      <w:proofErr w:type="gramEnd"/>
    </w:p>
    <w:p w:rsidR="00505BBD" w:rsidRPr="00505BBD" w:rsidRDefault="006A3EC7" w:rsidP="00505BBD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05BBD">
        <w:rPr>
          <w:rFonts w:ascii="Times New Roman" w:hAnsi="Times New Roman"/>
          <w:sz w:val="28"/>
          <w:szCs w:val="28"/>
        </w:rPr>
        <w:t xml:space="preserve">В 2018 году Калужская область вновь стала принимающей стороной для школьников из других регионов России по двум маршрутам «Большая Засечная черта» (Калужская, Тульская, Московская области и Москва) и «Россия – родина космонавтики» (Москва, Калуга и Калужская область). Наш регион </w:t>
      </w:r>
      <w:r w:rsidR="00645B4D">
        <w:rPr>
          <w:rFonts w:ascii="Times New Roman" w:hAnsi="Times New Roman"/>
          <w:sz w:val="28"/>
          <w:szCs w:val="28"/>
        </w:rPr>
        <w:t>принял</w:t>
      </w:r>
      <w:r w:rsidRPr="00505BBD">
        <w:rPr>
          <w:rFonts w:ascii="Times New Roman" w:hAnsi="Times New Roman"/>
          <w:sz w:val="28"/>
          <w:szCs w:val="28"/>
        </w:rPr>
        <w:t xml:space="preserve"> </w:t>
      </w:r>
      <w:r w:rsidRPr="00505BBD">
        <w:rPr>
          <w:rFonts w:ascii="Times New Roman" w:hAnsi="Times New Roman"/>
          <w:b/>
          <w:sz w:val="28"/>
          <w:szCs w:val="28"/>
        </w:rPr>
        <w:t xml:space="preserve">около </w:t>
      </w:r>
      <w:r w:rsidR="00505BBD" w:rsidRPr="00505BBD">
        <w:rPr>
          <w:rFonts w:ascii="Times New Roman" w:hAnsi="Times New Roman"/>
          <w:b/>
          <w:sz w:val="28"/>
          <w:szCs w:val="28"/>
        </w:rPr>
        <w:t xml:space="preserve">    </w:t>
      </w:r>
      <w:r w:rsidR="00645B4D">
        <w:rPr>
          <w:rFonts w:ascii="Times New Roman" w:hAnsi="Times New Roman"/>
          <w:b/>
          <w:sz w:val="28"/>
          <w:szCs w:val="28"/>
        </w:rPr>
        <w:t>3 729</w:t>
      </w:r>
      <w:r w:rsidRPr="00505BBD">
        <w:rPr>
          <w:rFonts w:ascii="Times New Roman" w:hAnsi="Times New Roman"/>
          <w:b/>
          <w:sz w:val="28"/>
          <w:szCs w:val="28"/>
        </w:rPr>
        <w:t xml:space="preserve"> тыс. детей</w:t>
      </w:r>
      <w:r w:rsidRPr="00505BBD">
        <w:rPr>
          <w:rFonts w:ascii="Times New Roman" w:hAnsi="Times New Roman"/>
          <w:sz w:val="28"/>
          <w:szCs w:val="28"/>
        </w:rPr>
        <w:t xml:space="preserve"> из </w:t>
      </w:r>
      <w:r w:rsidRPr="00505BBD">
        <w:rPr>
          <w:rFonts w:ascii="Times New Roman" w:hAnsi="Times New Roman"/>
          <w:b/>
          <w:sz w:val="28"/>
          <w:szCs w:val="28"/>
        </w:rPr>
        <w:t>60</w:t>
      </w:r>
      <w:r w:rsidRPr="00505BBD">
        <w:rPr>
          <w:rFonts w:ascii="Times New Roman" w:hAnsi="Times New Roman"/>
          <w:sz w:val="28"/>
          <w:szCs w:val="28"/>
        </w:rPr>
        <w:t xml:space="preserve"> регионов России</w:t>
      </w:r>
      <w:r w:rsidR="00505BBD" w:rsidRPr="00505BBD">
        <w:rPr>
          <w:rFonts w:ascii="Times New Roman" w:hAnsi="Times New Roman"/>
          <w:sz w:val="28"/>
          <w:szCs w:val="28"/>
        </w:rPr>
        <w:t xml:space="preserve">: 1 749 школьников по маршруту «Большая Засечная черта»,  и 1 980 детей по маршруту «Россия – родина Космонавтики». </w:t>
      </w:r>
    </w:p>
    <w:p w:rsidR="006669B9" w:rsidRPr="005E250A" w:rsidRDefault="006669B9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В 2015 году – в связи с празднованием 70-летия Победы в Великой Отечественной войне – наш регион посетили более </w:t>
      </w:r>
      <w:r w:rsidRPr="0044055D">
        <w:rPr>
          <w:rFonts w:ascii="Times New Roman" w:hAnsi="Times New Roman"/>
          <w:b/>
          <w:sz w:val="28"/>
          <w:szCs w:val="28"/>
        </w:rPr>
        <w:t>4 000 школьников</w:t>
      </w:r>
      <w:r w:rsidRPr="005E250A">
        <w:rPr>
          <w:rFonts w:ascii="Times New Roman" w:hAnsi="Times New Roman"/>
          <w:sz w:val="28"/>
          <w:szCs w:val="28"/>
        </w:rPr>
        <w:t xml:space="preserve"> со всей России; экскурсионные поездки для учащихся были организованы по местам боевой славы Калужской области в рамках федерального маршрута «За нами Москва!» (Москва – Калуга – Тула).</w:t>
      </w:r>
    </w:p>
    <w:p w:rsidR="006669B9" w:rsidRPr="005E250A" w:rsidRDefault="006669B9" w:rsidP="005E25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Калужская область выступила в качестве принимающей стороны в федеральной туристской программе «Дороги Победы», в рамках которой более        </w:t>
      </w:r>
      <w:r w:rsidRPr="0044055D">
        <w:rPr>
          <w:rFonts w:ascii="Times New Roman" w:hAnsi="Times New Roman"/>
          <w:b/>
          <w:sz w:val="28"/>
          <w:szCs w:val="28"/>
        </w:rPr>
        <w:t>1 200 детей</w:t>
      </w:r>
      <w:r w:rsidRPr="005E250A">
        <w:rPr>
          <w:rFonts w:ascii="Times New Roman" w:hAnsi="Times New Roman"/>
          <w:sz w:val="28"/>
          <w:szCs w:val="28"/>
        </w:rPr>
        <w:t xml:space="preserve"> из Москвы и Подмосковья за период июнь-октябрь посетили музеи региона.</w:t>
      </w:r>
    </w:p>
    <w:p w:rsidR="00CE56A8" w:rsidRPr="00CE56A8" w:rsidRDefault="00CE56A8" w:rsidP="00CE56A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E56A8">
        <w:rPr>
          <w:rFonts w:ascii="Times New Roman" w:hAnsi="Times New Roman"/>
          <w:sz w:val="28"/>
          <w:szCs w:val="28"/>
        </w:rPr>
        <w:t xml:space="preserve">Ежегодно Калужская область активно участвует в реализации Национальной программы детского культурно-познавательного туризма. Так с 2013 года более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A87842">
        <w:rPr>
          <w:rFonts w:ascii="Times New Roman" w:hAnsi="Times New Roman"/>
          <w:b/>
          <w:sz w:val="28"/>
          <w:szCs w:val="28"/>
        </w:rPr>
        <w:t>2 008</w:t>
      </w:r>
      <w:r w:rsidRPr="00CE56A8">
        <w:rPr>
          <w:rFonts w:ascii="Times New Roman" w:hAnsi="Times New Roman"/>
          <w:sz w:val="28"/>
          <w:szCs w:val="28"/>
        </w:rPr>
        <w:t xml:space="preserve"> </w:t>
      </w:r>
      <w:r w:rsidRPr="00CE56A8">
        <w:rPr>
          <w:rFonts w:ascii="Times New Roman" w:hAnsi="Times New Roman"/>
          <w:b/>
          <w:sz w:val="28"/>
          <w:szCs w:val="28"/>
        </w:rPr>
        <w:t>юных калужан</w:t>
      </w:r>
      <w:r w:rsidRPr="00CE56A8">
        <w:rPr>
          <w:rFonts w:ascii="Times New Roman" w:hAnsi="Times New Roman"/>
          <w:sz w:val="28"/>
          <w:szCs w:val="28"/>
        </w:rPr>
        <w:t xml:space="preserve"> получили возможность своими глазами увидеть сокровища Петергофа, Крыма, Казани, Пскова, совершить экскурсионные поездки по городам «Золотого кольца» и «Великого Волжского пути», а также познакомиться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E56A8">
        <w:rPr>
          <w:rFonts w:ascii="Times New Roman" w:hAnsi="Times New Roman"/>
          <w:sz w:val="28"/>
          <w:szCs w:val="28"/>
        </w:rPr>
        <w:t xml:space="preserve">с «Истоками Государства Российского», посетив Великий Новгород. </w:t>
      </w:r>
    </w:p>
    <w:p w:rsidR="001F747D" w:rsidRDefault="001F747D" w:rsidP="001F7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E56A8">
        <w:rPr>
          <w:rFonts w:ascii="Times New Roman" w:hAnsi="Times New Roman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году в</w:t>
      </w:r>
      <w:r w:rsidRPr="00F36129">
        <w:rPr>
          <w:rFonts w:ascii="Times New Roman" w:hAnsi="Times New Roman"/>
          <w:sz w:val="28"/>
          <w:szCs w:val="28"/>
        </w:rPr>
        <w:t xml:space="preserve"> рамках Национальной программы </w:t>
      </w:r>
      <w:r w:rsidRPr="003B3DB9">
        <w:rPr>
          <w:rFonts w:ascii="Times New Roman" w:hAnsi="Times New Roman"/>
          <w:b/>
          <w:sz w:val="28"/>
          <w:szCs w:val="28"/>
        </w:rPr>
        <w:t>308 школьников</w:t>
      </w:r>
      <w:r>
        <w:rPr>
          <w:rFonts w:ascii="Times New Roman" w:hAnsi="Times New Roman"/>
          <w:sz w:val="28"/>
          <w:szCs w:val="28"/>
        </w:rPr>
        <w:t xml:space="preserve"> из Калужской области  </w:t>
      </w:r>
      <w:r w:rsidRPr="00F36129">
        <w:rPr>
          <w:rFonts w:ascii="Times New Roman" w:hAnsi="Times New Roman"/>
          <w:sz w:val="28"/>
          <w:szCs w:val="28"/>
        </w:rPr>
        <w:t>при</w:t>
      </w:r>
      <w:r w:rsidR="00A87842">
        <w:rPr>
          <w:rFonts w:ascii="Times New Roman" w:hAnsi="Times New Roman"/>
          <w:sz w:val="28"/>
          <w:szCs w:val="28"/>
        </w:rPr>
        <w:t>няли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129">
        <w:rPr>
          <w:rFonts w:ascii="Times New Roman" w:hAnsi="Times New Roman"/>
          <w:sz w:val="28"/>
          <w:szCs w:val="28"/>
        </w:rPr>
        <w:t xml:space="preserve">участие в познавательных поездках по </w:t>
      </w:r>
      <w:r w:rsidR="00CE56A8">
        <w:rPr>
          <w:rFonts w:ascii="Times New Roman" w:hAnsi="Times New Roman"/>
          <w:sz w:val="28"/>
          <w:szCs w:val="28"/>
        </w:rPr>
        <w:t>городам России по маршрутам:</w:t>
      </w:r>
    </w:p>
    <w:p w:rsidR="001F747D" w:rsidRDefault="001F747D" w:rsidP="001F7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8244B0">
        <w:rPr>
          <w:rFonts w:ascii="Times New Roman" w:hAnsi="Times New Roman"/>
          <w:b/>
          <w:sz w:val="28"/>
          <w:szCs w:val="28"/>
        </w:rPr>
        <w:t>«Золотое кольцо»</w:t>
      </w:r>
      <w:r>
        <w:rPr>
          <w:rFonts w:ascii="Times New Roman" w:hAnsi="Times New Roman"/>
          <w:sz w:val="28"/>
          <w:szCs w:val="28"/>
        </w:rPr>
        <w:t xml:space="preserve"> с посещением Москвы, Суздаля и Владимира;</w:t>
      </w:r>
    </w:p>
    <w:p w:rsidR="001F747D" w:rsidRDefault="001F747D" w:rsidP="001F7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44B0">
        <w:rPr>
          <w:rFonts w:ascii="Times New Roman" w:hAnsi="Times New Roman"/>
          <w:b/>
          <w:sz w:val="28"/>
          <w:szCs w:val="28"/>
        </w:rPr>
        <w:t xml:space="preserve">«По </w:t>
      </w:r>
      <w:proofErr w:type="spellStart"/>
      <w:r w:rsidRPr="008244B0">
        <w:rPr>
          <w:rFonts w:ascii="Times New Roman" w:hAnsi="Times New Roman"/>
          <w:b/>
          <w:sz w:val="28"/>
          <w:szCs w:val="28"/>
        </w:rPr>
        <w:t>лермонтовским</w:t>
      </w:r>
      <w:proofErr w:type="spellEnd"/>
      <w:r w:rsidRPr="008244B0">
        <w:rPr>
          <w:rFonts w:ascii="Times New Roman" w:hAnsi="Times New Roman"/>
          <w:b/>
          <w:sz w:val="28"/>
          <w:szCs w:val="28"/>
        </w:rPr>
        <w:t xml:space="preserve"> местам»</w:t>
      </w:r>
      <w:r>
        <w:rPr>
          <w:rFonts w:ascii="Times New Roman" w:hAnsi="Times New Roman"/>
          <w:sz w:val="28"/>
          <w:szCs w:val="28"/>
        </w:rPr>
        <w:t xml:space="preserve"> с посещением Минеральных вод, Пятигорска, Кисловодска, Железноводска;</w:t>
      </w:r>
    </w:p>
    <w:p w:rsidR="001F747D" w:rsidRDefault="001F747D" w:rsidP="001F7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44B0">
        <w:rPr>
          <w:rFonts w:ascii="Times New Roman" w:hAnsi="Times New Roman"/>
          <w:b/>
          <w:sz w:val="28"/>
          <w:szCs w:val="28"/>
        </w:rPr>
        <w:t>«Великий Волжский путь»</w:t>
      </w:r>
      <w:r>
        <w:rPr>
          <w:rFonts w:ascii="Times New Roman" w:hAnsi="Times New Roman"/>
          <w:sz w:val="28"/>
          <w:szCs w:val="28"/>
        </w:rPr>
        <w:t xml:space="preserve"> с посещением Казани и Йошкар-Олы;</w:t>
      </w:r>
    </w:p>
    <w:p w:rsidR="001F747D" w:rsidRDefault="001F747D" w:rsidP="001F7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44B0">
        <w:rPr>
          <w:rFonts w:ascii="Times New Roman" w:hAnsi="Times New Roman"/>
          <w:b/>
          <w:sz w:val="28"/>
          <w:szCs w:val="28"/>
        </w:rPr>
        <w:t>«Серебряное ожерелье. Духовные истоки»</w:t>
      </w:r>
      <w:r>
        <w:rPr>
          <w:rFonts w:ascii="Times New Roman" w:hAnsi="Times New Roman"/>
          <w:sz w:val="28"/>
          <w:szCs w:val="28"/>
        </w:rPr>
        <w:t xml:space="preserve"> с посещением Пскова.</w:t>
      </w:r>
    </w:p>
    <w:p w:rsidR="006669B9" w:rsidRPr="00275C55" w:rsidRDefault="006669B9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275C55">
        <w:rPr>
          <w:rFonts w:ascii="Times New Roman" w:hAnsi="Times New Roman"/>
          <w:sz w:val="28"/>
          <w:szCs w:val="28"/>
        </w:rPr>
        <w:t xml:space="preserve">В рамках взаимовыгодного сотрудничества с Международным аэропортом «Калуга» реализуется программа субсидированных перелетов детей в г. Санкт-Петербург и Симферополь. </w:t>
      </w:r>
      <w:r w:rsidR="004F0E7A" w:rsidRPr="004F0E7A">
        <w:rPr>
          <w:rFonts w:ascii="Times New Roman" w:hAnsi="Times New Roman"/>
          <w:b/>
          <w:sz w:val="28"/>
          <w:szCs w:val="28"/>
        </w:rPr>
        <w:t>С начала мая по ноябрь</w:t>
      </w:r>
      <w:r w:rsidRPr="004F0E7A">
        <w:rPr>
          <w:rFonts w:ascii="Times New Roman" w:hAnsi="Times New Roman"/>
          <w:b/>
          <w:sz w:val="28"/>
          <w:szCs w:val="28"/>
        </w:rPr>
        <w:t xml:space="preserve"> т.г.</w:t>
      </w:r>
      <w:r w:rsidRPr="004F0E7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4F0E7A">
        <w:rPr>
          <w:rFonts w:ascii="Times New Roman" w:hAnsi="Times New Roman"/>
          <w:sz w:val="28"/>
          <w:szCs w:val="28"/>
        </w:rPr>
        <w:t>поездках</w:t>
      </w:r>
      <w:proofErr w:type="gramEnd"/>
      <w:r w:rsidRPr="004F0E7A">
        <w:rPr>
          <w:rFonts w:ascii="Times New Roman" w:hAnsi="Times New Roman"/>
          <w:sz w:val="28"/>
          <w:szCs w:val="28"/>
        </w:rPr>
        <w:t xml:space="preserve"> побывали </w:t>
      </w:r>
      <w:r w:rsidR="004F0E7A" w:rsidRPr="004F0E7A">
        <w:rPr>
          <w:rFonts w:ascii="Times New Roman" w:hAnsi="Times New Roman"/>
          <w:sz w:val="28"/>
          <w:szCs w:val="28"/>
        </w:rPr>
        <w:t xml:space="preserve">     </w:t>
      </w:r>
      <w:r w:rsidR="0017518E" w:rsidRPr="0017518E">
        <w:rPr>
          <w:rFonts w:ascii="Times New Roman" w:hAnsi="Times New Roman"/>
          <w:b/>
          <w:sz w:val="28"/>
          <w:szCs w:val="28"/>
        </w:rPr>
        <w:t>886</w:t>
      </w:r>
      <w:r w:rsidR="0044055D" w:rsidRPr="0017518E">
        <w:rPr>
          <w:rFonts w:ascii="Times New Roman" w:hAnsi="Times New Roman"/>
          <w:b/>
          <w:sz w:val="28"/>
          <w:szCs w:val="28"/>
        </w:rPr>
        <w:t xml:space="preserve"> </w:t>
      </w:r>
      <w:r w:rsidRPr="0017518E">
        <w:rPr>
          <w:rFonts w:ascii="Times New Roman" w:hAnsi="Times New Roman"/>
          <w:b/>
          <w:sz w:val="28"/>
          <w:szCs w:val="28"/>
        </w:rPr>
        <w:t>школьник</w:t>
      </w:r>
      <w:r w:rsidR="0044055D" w:rsidRPr="0017518E">
        <w:rPr>
          <w:rFonts w:ascii="Times New Roman" w:hAnsi="Times New Roman"/>
          <w:b/>
          <w:sz w:val="28"/>
          <w:szCs w:val="28"/>
        </w:rPr>
        <w:t>ов</w:t>
      </w:r>
      <w:r w:rsidRPr="0017518E">
        <w:rPr>
          <w:rFonts w:ascii="Times New Roman" w:hAnsi="Times New Roman"/>
          <w:sz w:val="28"/>
          <w:szCs w:val="28"/>
        </w:rPr>
        <w:t xml:space="preserve"> нашего</w:t>
      </w:r>
      <w:r w:rsidRPr="004F0E7A">
        <w:rPr>
          <w:rFonts w:ascii="Times New Roman" w:hAnsi="Times New Roman"/>
          <w:sz w:val="28"/>
          <w:szCs w:val="28"/>
        </w:rPr>
        <w:t xml:space="preserve"> региона.</w:t>
      </w:r>
      <w:r w:rsidRPr="00275C55">
        <w:rPr>
          <w:rFonts w:ascii="Times New Roman" w:hAnsi="Times New Roman"/>
          <w:sz w:val="28"/>
          <w:szCs w:val="28"/>
        </w:rPr>
        <w:t xml:space="preserve"> </w:t>
      </w:r>
    </w:p>
    <w:p w:rsidR="00275C55" w:rsidRDefault="006669B9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b/>
          <w:sz w:val="28"/>
          <w:szCs w:val="28"/>
        </w:rPr>
        <w:t>Всего с 2015 года</w:t>
      </w:r>
      <w:r w:rsidRPr="005E250A">
        <w:rPr>
          <w:rFonts w:ascii="Times New Roman" w:hAnsi="Times New Roman"/>
          <w:sz w:val="28"/>
          <w:szCs w:val="28"/>
        </w:rPr>
        <w:t xml:space="preserve"> – со старта программы – </w:t>
      </w:r>
      <w:r w:rsidR="008027D0">
        <w:rPr>
          <w:rFonts w:ascii="Times New Roman" w:hAnsi="Times New Roman"/>
          <w:b/>
          <w:sz w:val="28"/>
          <w:szCs w:val="28"/>
        </w:rPr>
        <w:t>2 435</w:t>
      </w:r>
      <w:r w:rsidRPr="005E250A"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5E250A">
        <w:rPr>
          <w:rFonts w:ascii="Times New Roman" w:hAnsi="Times New Roman"/>
          <w:sz w:val="28"/>
          <w:szCs w:val="28"/>
        </w:rPr>
        <w:t xml:space="preserve"> образовательных организаций Калужской области слетали в Санкт-Петербург </w:t>
      </w:r>
      <w:r w:rsidRPr="006C24D8">
        <w:rPr>
          <w:rFonts w:ascii="Times New Roman" w:hAnsi="Times New Roman"/>
          <w:sz w:val="28"/>
          <w:szCs w:val="28"/>
        </w:rPr>
        <w:t xml:space="preserve">(в 2015 году – 434, </w:t>
      </w:r>
      <w:r w:rsidR="00275C55" w:rsidRPr="006C24D8">
        <w:rPr>
          <w:rFonts w:ascii="Times New Roman" w:hAnsi="Times New Roman"/>
          <w:sz w:val="28"/>
          <w:szCs w:val="28"/>
        </w:rPr>
        <w:t xml:space="preserve">       </w:t>
      </w:r>
      <w:r w:rsidRPr="006C24D8">
        <w:rPr>
          <w:rFonts w:ascii="Times New Roman" w:hAnsi="Times New Roman"/>
          <w:sz w:val="28"/>
          <w:szCs w:val="28"/>
        </w:rPr>
        <w:t>в 2016 году – 304</w:t>
      </w:r>
      <w:r w:rsidR="0044055D" w:rsidRPr="006C24D8">
        <w:rPr>
          <w:rFonts w:ascii="Times New Roman" w:hAnsi="Times New Roman"/>
          <w:sz w:val="28"/>
          <w:szCs w:val="28"/>
        </w:rPr>
        <w:t xml:space="preserve">, в 2017 году - </w:t>
      </w:r>
      <w:r w:rsidR="006C24D8" w:rsidRPr="006C24D8">
        <w:rPr>
          <w:rFonts w:ascii="Times New Roman" w:hAnsi="Times New Roman"/>
          <w:sz w:val="28"/>
          <w:szCs w:val="28"/>
        </w:rPr>
        <w:t>847</w:t>
      </w:r>
      <w:r w:rsidRPr="006C24D8">
        <w:rPr>
          <w:rFonts w:ascii="Times New Roman" w:hAnsi="Times New Roman"/>
          <w:sz w:val="28"/>
          <w:szCs w:val="28"/>
        </w:rPr>
        <w:t>).</w:t>
      </w:r>
      <w:r w:rsidRPr="005E250A">
        <w:rPr>
          <w:rFonts w:ascii="Times New Roman" w:hAnsi="Times New Roman"/>
          <w:sz w:val="28"/>
          <w:szCs w:val="28"/>
        </w:rPr>
        <w:t xml:space="preserve"> </w:t>
      </w:r>
    </w:p>
    <w:p w:rsidR="003B0F4E" w:rsidRDefault="006669B9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В дни осенних каникул </w:t>
      </w:r>
      <w:r w:rsidRPr="005E250A">
        <w:rPr>
          <w:rFonts w:ascii="Times New Roman" w:hAnsi="Times New Roman"/>
          <w:b/>
          <w:sz w:val="28"/>
          <w:szCs w:val="28"/>
        </w:rPr>
        <w:t>с 30 октября по 03 ноября</w:t>
      </w:r>
      <w:r w:rsidR="008027D0">
        <w:rPr>
          <w:rFonts w:ascii="Times New Roman" w:hAnsi="Times New Roman"/>
          <w:sz w:val="28"/>
          <w:szCs w:val="28"/>
        </w:rPr>
        <w:t xml:space="preserve"> продолжилась</w:t>
      </w:r>
      <w:r w:rsidRPr="005E250A">
        <w:rPr>
          <w:rFonts w:ascii="Times New Roman" w:hAnsi="Times New Roman"/>
          <w:sz w:val="28"/>
          <w:szCs w:val="28"/>
        </w:rPr>
        <w:t xml:space="preserve"> реализация туристско-краеведческой программы «Мой край – душа России». Программа реализуется министерством культуры и туризма Калужской области совместно </w:t>
      </w:r>
      <w:r w:rsidR="00275C55">
        <w:rPr>
          <w:rFonts w:ascii="Times New Roman" w:hAnsi="Times New Roman"/>
          <w:sz w:val="28"/>
          <w:szCs w:val="28"/>
        </w:rPr>
        <w:t xml:space="preserve">        </w:t>
      </w:r>
      <w:r w:rsidRPr="005E250A">
        <w:rPr>
          <w:rFonts w:ascii="Times New Roman" w:hAnsi="Times New Roman"/>
          <w:sz w:val="28"/>
          <w:szCs w:val="28"/>
        </w:rPr>
        <w:t xml:space="preserve">с министерством образования и науки Калужской области. Программой предусмотрено бесплатное посещение школьниками музеев, исторических, архитектурных и природных памятников за счет средств областного бюджета. </w:t>
      </w:r>
      <w:r w:rsidR="003B0F4E">
        <w:rPr>
          <w:rFonts w:ascii="Times New Roman" w:hAnsi="Times New Roman"/>
          <w:sz w:val="28"/>
          <w:szCs w:val="28"/>
        </w:rPr>
        <w:t xml:space="preserve">     </w:t>
      </w:r>
    </w:p>
    <w:p w:rsidR="006669B9" w:rsidRPr="005E250A" w:rsidRDefault="006669B9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>Доставка детей осуществляется на школьных автобусах. Входные билеты в музеи области и экскурсионное обслуживание во время поездки предоставляются бесплатно. За время реализации программы в п</w:t>
      </w:r>
      <w:r w:rsidR="005F6D38">
        <w:rPr>
          <w:rFonts w:ascii="Times New Roman" w:hAnsi="Times New Roman"/>
          <w:sz w:val="28"/>
          <w:szCs w:val="28"/>
        </w:rPr>
        <w:t>оездки было направлено более 7 6</w:t>
      </w:r>
      <w:r w:rsidRPr="005E250A">
        <w:rPr>
          <w:rFonts w:ascii="Times New Roman" w:hAnsi="Times New Roman"/>
          <w:sz w:val="28"/>
          <w:szCs w:val="28"/>
        </w:rPr>
        <w:t>00 обучающихся из 24 районов области, а также городов Калуги и Обнинска.</w:t>
      </w:r>
    </w:p>
    <w:p w:rsidR="006669B9" w:rsidRPr="005E250A" w:rsidRDefault="006669B9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В рамках программы разработаны </w:t>
      </w:r>
      <w:r w:rsidRPr="005E250A">
        <w:rPr>
          <w:rFonts w:ascii="Times New Roman" w:hAnsi="Times New Roman"/>
          <w:b/>
          <w:sz w:val="28"/>
          <w:szCs w:val="28"/>
        </w:rPr>
        <w:t>11 экскурсионных маршрутов</w:t>
      </w:r>
      <w:r w:rsidRPr="005E250A">
        <w:rPr>
          <w:rFonts w:ascii="Times New Roman" w:hAnsi="Times New Roman"/>
          <w:sz w:val="28"/>
          <w:szCs w:val="28"/>
        </w:rPr>
        <w:t xml:space="preserve">, включающих посещение военно-исторических и памятных мест, музеев и православных святынь региона. Кроме того, по программе «Мой край – душа России» </w:t>
      </w:r>
      <w:r w:rsidRPr="005E250A">
        <w:rPr>
          <w:rFonts w:ascii="Times New Roman" w:hAnsi="Times New Roman"/>
          <w:b/>
          <w:sz w:val="28"/>
          <w:szCs w:val="28"/>
        </w:rPr>
        <w:t xml:space="preserve">в рамках </w:t>
      </w:r>
      <w:proofErr w:type="spellStart"/>
      <w:r w:rsidRPr="005E250A">
        <w:rPr>
          <w:rFonts w:ascii="Times New Roman" w:hAnsi="Times New Roman"/>
          <w:b/>
          <w:sz w:val="28"/>
          <w:szCs w:val="28"/>
        </w:rPr>
        <w:t>профориентационной</w:t>
      </w:r>
      <w:proofErr w:type="spellEnd"/>
      <w:r w:rsidRPr="005E250A">
        <w:rPr>
          <w:rFonts w:ascii="Times New Roman" w:hAnsi="Times New Roman"/>
          <w:b/>
          <w:sz w:val="28"/>
          <w:szCs w:val="28"/>
        </w:rPr>
        <w:t xml:space="preserve"> акции «Выпускник-2017 года»</w:t>
      </w:r>
      <w:r w:rsidRPr="005E250A">
        <w:rPr>
          <w:rFonts w:ascii="Times New Roman" w:hAnsi="Times New Roman"/>
          <w:sz w:val="28"/>
          <w:szCs w:val="28"/>
        </w:rPr>
        <w:t xml:space="preserve">  для учащихся выпускных классов  образовательных организаций планируются экскурси</w:t>
      </w:r>
      <w:r w:rsidR="00A91D82">
        <w:rPr>
          <w:rFonts w:ascii="Times New Roman" w:hAnsi="Times New Roman"/>
          <w:sz w:val="28"/>
          <w:szCs w:val="28"/>
        </w:rPr>
        <w:t>и на предприятия нашего региона.</w:t>
      </w:r>
    </w:p>
    <w:p w:rsidR="00D94F55" w:rsidRPr="008E48EF" w:rsidRDefault="00D94F55" w:rsidP="00D9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8EF">
        <w:rPr>
          <w:rFonts w:ascii="Times New Roman" w:hAnsi="Times New Roman"/>
          <w:sz w:val="28"/>
          <w:szCs w:val="28"/>
        </w:rPr>
        <w:t xml:space="preserve">В 2017 году в Калуге был реализован уникальный культурно-просветительский проект для детей «Россия - родина космонавтики», разработанный Туристско-информационным центром «Калужский край». </w:t>
      </w:r>
    </w:p>
    <w:p w:rsidR="00D94F55" w:rsidRPr="008E48EF" w:rsidRDefault="00D94F55" w:rsidP="00D9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8EF">
        <w:rPr>
          <w:rFonts w:ascii="Times New Roman" w:hAnsi="Times New Roman"/>
          <w:sz w:val="28"/>
          <w:szCs w:val="28"/>
        </w:rPr>
        <w:t xml:space="preserve">В феврале 2017 года распоряжением Президента Российской Федерации на его реализацию были выделены средства государственного гранта  в размере 1 млн. рублей. </w:t>
      </w:r>
    </w:p>
    <w:p w:rsidR="00D94F55" w:rsidRPr="008E48EF" w:rsidRDefault="00D94F55" w:rsidP="00D9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8EF">
        <w:rPr>
          <w:rFonts w:ascii="Times New Roman" w:hAnsi="Times New Roman"/>
          <w:sz w:val="28"/>
          <w:szCs w:val="28"/>
        </w:rPr>
        <w:t xml:space="preserve">В течение двух месяцев (с октября – по ноябрь) в рамках проекта прошло более 20 интереснейших мероприятий, призванных приобщить школьников              к «космическому» наследию Калужской области, участие в которых приняло около </w:t>
      </w:r>
      <w:r w:rsidRPr="008E48EF">
        <w:rPr>
          <w:rFonts w:ascii="Times New Roman" w:hAnsi="Times New Roman"/>
          <w:b/>
          <w:sz w:val="28"/>
          <w:szCs w:val="28"/>
        </w:rPr>
        <w:t>1 000 детей</w:t>
      </w:r>
      <w:r w:rsidRPr="008E48EF">
        <w:rPr>
          <w:rFonts w:ascii="Times New Roman" w:hAnsi="Times New Roman"/>
          <w:sz w:val="28"/>
          <w:szCs w:val="28"/>
        </w:rPr>
        <w:t xml:space="preserve">: различные мастер-классы, лекции с космонавтами и работниками космической отрасли, экскурсии, </w:t>
      </w:r>
      <w:proofErr w:type="spellStart"/>
      <w:proofErr w:type="gramStart"/>
      <w:r w:rsidRPr="008E48EF">
        <w:rPr>
          <w:rFonts w:ascii="Times New Roman" w:hAnsi="Times New Roman"/>
          <w:sz w:val="28"/>
          <w:szCs w:val="28"/>
        </w:rPr>
        <w:t>фото-выставка</w:t>
      </w:r>
      <w:proofErr w:type="spellEnd"/>
      <w:proofErr w:type="gramEnd"/>
      <w:r w:rsidRPr="008E48E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48EF">
        <w:rPr>
          <w:rFonts w:ascii="Times New Roman" w:hAnsi="Times New Roman"/>
          <w:sz w:val="28"/>
          <w:szCs w:val="28"/>
        </w:rPr>
        <w:t>игра-квест</w:t>
      </w:r>
      <w:proofErr w:type="spellEnd"/>
      <w:r w:rsidRPr="008E48EF">
        <w:rPr>
          <w:rFonts w:ascii="Times New Roman" w:hAnsi="Times New Roman"/>
          <w:sz w:val="28"/>
          <w:szCs w:val="28"/>
        </w:rPr>
        <w:t xml:space="preserve"> по «космическим» достопримечательностям Калуги. </w:t>
      </w:r>
    </w:p>
    <w:p w:rsidR="00D94F55" w:rsidRPr="0099488E" w:rsidRDefault="00D94F55" w:rsidP="00D94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48EF">
        <w:rPr>
          <w:rFonts w:ascii="Times New Roman" w:hAnsi="Times New Roman"/>
          <w:sz w:val="28"/>
          <w:szCs w:val="28"/>
        </w:rPr>
        <w:t>Организационную поддержку проекту оказывали Министерство культуры        и туризма Калужской области и Государственный музей истории космонавтики      им. К.Э. Циолковского.</w:t>
      </w:r>
    </w:p>
    <w:p w:rsidR="00011E96" w:rsidRDefault="00011E96" w:rsidP="005E2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789A" w:rsidRPr="005E250A" w:rsidRDefault="003E789A" w:rsidP="005E250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0A">
        <w:rPr>
          <w:rFonts w:ascii="Times New Roman" w:hAnsi="Times New Roman"/>
          <w:b/>
          <w:sz w:val="28"/>
          <w:szCs w:val="28"/>
        </w:rPr>
        <w:t>Социальный туризм</w:t>
      </w:r>
    </w:p>
    <w:p w:rsidR="003E789A" w:rsidRPr="005E250A" w:rsidRDefault="003E789A" w:rsidP="005E25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В рамках культурно-познавательного туризма развивается социальный туризм среди многодетных семей, малообеспеченных, пожилых людей и людей с </w:t>
      </w:r>
      <w:r w:rsidRPr="005E250A">
        <w:rPr>
          <w:rFonts w:ascii="Times New Roman" w:hAnsi="Times New Roman"/>
          <w:sz w:val="28"/>
          <w:szCs w:val="28"/>
        </w:rPr>
        <w:lastRenderedPageBreak/>
        <w:t>ограниченными возможностями. Жителям и гостям области предлагаются еженедельные бесплатные и льготные пешеходные экскурсии по исторической части города Калуги – маршруты, составленные с учётом возможности участия людей с ограниченными возможностями (как индивидуальных экскурсантов (инвалиды-колясочники – с сопровождающими), так и организованных групп).</w:t>
      </w:r>
    </w:p>
    <w:p w:rsidR="00011E96" w:rsidRDefault="00011E96" w:rsidP="00011E96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E789A" w:rsidRPr="005E250A" w:rsidRDefault="003E789A" w:rsidP="00011E9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b/>
          <w:sz w:val="28"/>
          <w:szCs w:val="28"/>
        </w:rPr>
        <w:t>Паломнический и религиозный туризм</w:t>
      </w:r>
      <w:r w:rsidRPr="005E250A">
        <w:rPr>
          <w:rFonts w:ascii="Times New Roman" w:hAnsi="Times New Roman"/>
          <w:sz w:val="28"/>
          <w:szCs w:val="28"/>
        </w:rPr>
        <w:t xml:space="preserve"> </w:t>
      </w:r>
    </w:p>
    <w:p w:rsidR="003E789A" w:rsidRPr="005E250A" w:rsidRDefault="003E789A" w:rsidP="00647DC0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Является одним из ведущих направлений развития туризма и обеспечивает вторую по величине долю туристов в общем туристическом потоке после культурно-познавательного  туризма. </w:t>
      </w:r>
    </w:p>
    <w:p w:rsidR="003E789A" w:rsidRPr="005E250A" w:rsidRDefault="003E789A" w:rsidP="005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Самые известные православные святыни Калужской области - это два </w:t>
      </w:r>
      <w:proofErr w:type="spellStart"/>
      <w:r w:rsidRPr="005E250A">
        <w:rPr>
          <w:rFonts w:ascii="Times New Roman" w:hAnsi="Times New Roman"/>
          <w:sz w:val="28"/>
          <w:szCs w:val="28"/>
        </w:rPr>
        <w:t>ставропигиальных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 монастыря, которые лидируют по количеству паломников – </w:t>
      </w:r>
      <w:proofErr w:type="gramStart"/>
      <w:r w:rsidRPr="005E250A">
        <w:rPr>
          <w:rFonts w:ascii="Times New Roman" w:hAnsi="Times New Roman"/>
          <w:sz w:val="28"/>
          <w:szCs w:val="28"/>
        </w:rPr>
        <w:t>Свято-Введенская</w:t>
      </w:r>
      <w:proofErr w:type="gramEnd"/>
      <w:r w:rsidRPr="005E2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50A">
        <w:rPr>
          <w:rFonts w:ascii="Times New Roman" w:hAnsi="Times New Roman"/>
          <w:sz w:val="28"/>
          <w:szCs w:val="28"/>
        </w:rPr>
        <w:t>Козельская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250A">
        <w:rPr>
          <w:rFonts w:ascii="Times New Roman" w:hAnsi="Times New Roman"/>
          <w:sz w:val="28"/>
          <w:szCs w:val="28"/>
        </w:rPr>
        <w:t>Оптина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 пустынь и Казанская </w:t>
      </w:r>
      <w:proofErr w:type="spellStart"/>
      <w:r w:rsidRPr="005E250A">
        <w:rPr>
          <w:rFonts w:ascii="Times New Roman" w:hAnsi="Times New Roman"/>
          <w:sz w:val="28"/>
          <w:szCs w:val="28"/>
        </w:rPr>
        <w:t>Свято-Амвросиевская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 пустынь, известная как </w:t>
      </w:r>
      <w:proofErr w:type="spellStart"/>
      <w:r w:rsidRPr="005E250A">
        <w:rPr>
          <w:rFonts w:ascii="Times New Roman" w:hAnsi="Times New Roman"/>
          <w:sz w:val="28"/>
          <w:szCs w:val="28"/>
        </w:rPr>
        <w:t>Шамордино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. Эти монастыри в 2016 году посетило более 180 тыс. человек. </w:t>
      </w:r>
    </w:p>
    <w:p w:rsidR="003E789A" w:rsidRPr="005E250A" w:rsidRDefault="003E789A" w:rsidP="005E25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Так же популярными святынями, расположенными на территории Калужской области являются: </w:t>
      </w:r>
      <w:proofErr w:type="gramStart"/>
      <w:r w:rsidRPr="005E250A">
        <w:rPr>
          <w:rFonts w:ascii="Times New Roman" w:hAnsi="Times New Roman"/>
          <w:sz w:val="28"/>
          <w:szCs w:val="28"/>
        </w:rPr>
        <w:t xml:space="preserve">Боровский Пафнутьев монастырь, который был основан в середине </w:t>
      </w:r>
      <w:r w:rsidRPr="005E250A">
        <w:rPr>
          <w:rFonts w:ascii="Times New Roman" w:hAnsi="Times New Roman"/>
          <w:sz w:val="28"/>
          <w:szCs w:val="28"/>
          <w:lang w:val="en-US"/>
        </w:rPr>
        <w:t>XV</w:t>
      </w:r>
      <w:r w:rsidRPr="005E250A">
        <w:rPr>
          <w:rFonts w:ascii="Times New Roman" w:hAnsi="Times New Roman"/>
          <w:sz w:val="28"/>
          <w:szCs w:val="28"/>
        </w:rPr>
        <w:t xml:space="preserve"> века преподобным </w:t>
      </w:r>
      <w:proofErr w:type="spellStart"/>
      <w:r w:rsidRPr="005E250A">
        <w:rPr>
          <w:rFonts w:ascii="Times New Roman" w:hAnsi="Times New Roman"/>
          <w:sz w:val="28"/>
          <w:szCs w:val="28"/>
        </w:rPr>
        <w:t>Пафнутием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 Боровским, Никольский </w:t>
      </w:r>
      <w:proofErr w:type="spellStart"/>
      <w:r w:rsidRPr="005E250A">
        <w:rPr>
          <w:rFonts w:ascii="Times New Roman" w:hAnsi="Times New Roman"/>
          <w:sz w:val="28"/>
          <w:szCs w:val="28"/>
        </w:rPr>
        <w:t>Черноостровский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 монастырь в Малоярославце, связанный с нелегкой победой в От</w:t>
      </w:r>
      <w:r w:rsidR="00244FF0">
        <w:rPr>
          <w:rFonts w:ascii="Times New Roman" w:hAnsi="Times New Roman"/>
          <w:sz w:val="28"/>
          <w:szCs w:val="28"/>
        </w:rPr>
        <w:t>ечественной войне 1812 года</w:t>
      </w:r>
      <w:r w:rsidRPr="005E250A">
        <w:rPr>
          <w:rFonts w:ascii="Times New Roman" w:hAnsi="Times New Roman"/>
          <w:sz w:val="28"/>
          <w:szCs w:val="28"/>
        </w:rPr>
        <w:t xml:space="preserve">, Тихонова пустынь – монастырь, основанный в </w:t>
      </w:r>
      <w:r w:rsidRPr="005E250A">
        <w:rPr>
          <w:rFonts w:ascii="Times New Roman" w:hAnsi="Times New Roman"/>
          <w:sz w:val="28"/>
          <w:szCs w:val="28"/>
          <w:lang w:val="en-US"/>
        </w:rPr>
        <w:t>XV</w:t>
      </w:r>
      <w:r w:rsidRPr="005E250A">
        <w:rPr>
          <w:rFonts w:ascii="Times New Roman" w:hAnsi="Times New Roman"/>
          <w:sz w:val="28"/>
          <w:szCs w:val="28"/>
        </w:rPr>
        <w:t xml:space="preserve"> веке отшельником – преподобным Тихоном Медынским, в ознаменование Великого стояния на реке Угре был построен </w:t>
      </w:r>
      <w:proofErr w:type="spellStart"/>
      <w:r w:rsidRPr="005E250A">
        <w:rPr>
          <w:rFonts w:ascii="Times New Roman" w:hAnsi="Times New Roman"/>
          <w:sz w:val="28"/>
          <w:szCs w:val="28"/>
        </w:rPr>
        <w:t>Спасо-Преображенский</w:t>
      </w:r>
      <w:proofErr w:type="spellEnd"/>
      <w:r w:rsidRPr="005E250A">
        <w:rPr>
          <w:rFonts w:ascii="Times New Roman" w:hAnsi="Times New Roman"/>
          <w:sz w:val="28"/>
          <w:szCs w:val="28"/>
        </w:rPr>
        <w:t xml:space="preserve"> Воротынский монастырь, получивший в народе название Спас-на-Угре, Мещовский Георгиевский монастырь, построенный в</w:t>
      </w:r>
      <w:proofErr w:type="gramEnd"/>
      <w:r w:rsidRPr="005E250A">
        <w:rPr>
          <w:rFonts w:ascii="Times New Roman" w:hAnsi="Times New Roman"/>
          <w:sz w:val="28"/>
          <w:szCs w:val="28"/>
        </w:rPr>
        <w:t xml:space="preserve"> древнем городу </w:t>
      </w:r>
      <w:proofErr w:type="gramStart"/>
      <w:r w:rsidRPr="005E250A">
        <w:rPr>
          <w:rFonts w:ascii="Times New Roman" w:hAnsi="Times New Roman"/>
          <w:sz w:val="28"/>
          <w:szCs w:val="28"/>
        </w:rPr>
        <w:t>Мещовске</w:t>
      </w:r>
      <w:proofErr w:type="gramEnd"/>
      <w:r w:rsidRPr="005E250A">
        <w:rPr>
          <w:rFonts w:ascii="Times New Roman" w:hAnsi="Times New Roman"/>
          <w:sz w:val="28"/>
          <w:szCs w:val="28"/>
        </w:rPr>
        <w:t>, родине русских цариц.</w:t>
      </w:r>
    </w:p>
    <w:p w:rsidR="003E789A" w:rsidRPr="005E250A" w:rsidRDefault="003E789A" w:rsidP="005E250A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Ежегодно в Калуге проходит международная православная выставка-ярмарка «Мир и клир». </w:t>
      </w:r>
    </w:p>
    <w:p w:rsidR="003E46BB" w:rsidRDefault="003E789A" w:rsidP="00011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E250A">
        <w:rPr>
          <w:rFonts w:ascii="Times New Roman" w:hAnsi="Times New Roman"/>
          <w:sz w:val="28"/>
          <w:szCs w:val="28"/>
        </w:rPr>
        <w:t xml:space="preserve">Министерством </w:t>
      </w:r>
      <w:proofErr w:type="gramStart"/>
      <w:r w:rsidRPr="005E250A">
        <w:rPr>
          <w:rFonts w:ascii="Times New Roman" w:hAnsi="Times New Roman"/>
          <w:sz w:val="28"/>
          <w:szCs w:val="28"/>
        </w:rPr>
        <w:t>разработан и выпущен</w:t>
      </w:r>
      <w:proofErr w:type="gramEnd"/>
      <w:r w:rsidRPr="005E250A">
        <w:rPr>
          <w:rFonts w:ascii="Times New Roman" w:hAnsi="Times New Roman"/>
          <w:sz w:val="28"/>
          <w:szCs w:val="28"/>
        </w:rPr>
        <w:t xml:space="preserve"> путеводитель «Путь к храму», который повествует о значимых и почитаемых святынях региона. Путеводитель распространяется бесплатно и помогает не только заинтересованным людям, но и привлекает новых потенциальных туристов.</w:t>
      </w:r>
    </w:p>
    <w:p w:rsidR="00011E96" w:rsidRPr="00011E96" w:rsidRDefault="00011E96" w:rsidP="00011E9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7D50AB" w:rsidRPr="00C06F06" w:rsidRDefault="007D50AB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>С 2014 года в Калужской области реализуется государственная программа</w:t>
      </w:r>
      <w:r w:rsidR="007A05A1" w:rsidRPr="00C06F06">
        <w:rPr>
          <w:rFonts w:ascii="Times New Roman" w:hAnsi="Times New Roman"/>
          <w:sz w:val="28"/>
          <w:szCs w:val="28"/>
        </w:rPr>
        <w:t xml:space="preserve"> Калужской области</w:t>
      </w:r>
      <w:r w:rsidRPr="00C06F06">
        <w:rPr>
          <w:rFonts w:ascii="Times New Roman" w:hAnsi="Times New Roman"/>
          <w:sz w:val="28"/>
          <w:szCs w:val="28"/>
        </w:rPr>
        <w:t xml:space="preserve"> «Развитие туризма в Калужской области», утвержденная постановлением Правительства Калужской области от 31.12.2013 № 767 (далее – государственная программа).</w:t>
      </w:r>
    </w:p>
    <w:p w:rsidR="007D50AB" w:rsidRPr="00C06F06" w:rsidRDefault="007D50AB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 xml:space="preserve"> Основной целью государственной программы является увеличение туристского потока региона.</w:t>
      </w:r>
    </w:p>
    <w:p w:rsidR="007D50AB" w:rsidRPr="00C06F06" w:rsidRDefault="007D50AB" w:rsidP="005E25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>Задачи государственной программы:</w:t>
      </w:r>
    </w:p>
    <w:p w:rsidR="007D50AB" w:rsidRPr="00C06F06" w:rsidRDefault="007D50AB" w:rsidP="005E25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 xml:space="preserve">- </w:t>
      </w:r>
      <w:r w:rsidR="00A50A96" w:rsidRPr="00C06F06">
        <w:rPr>
          <w:rFonts w:ascii="Times New Roman" w:hAnsi="Times New Roman"/>
          <w:sz w:val="28"/>
          <w:szCs w:val="28"/>
        </w:rPr>
        <w:t>п</w:t>
      </w:r>
      <w:r w:rsidRPr="00C06F06">
        <w:rPr>
          <w:rFonts w:ascii="Times New Roman" w:hAnsi="Times New Roman"/>
          <w:sz w:val="28"/>
          <w:szCs w:val="28"/>
        </w:rPr>
        <w:t>овышение конкурентоспособности туристского рынка, удовлетворяющего потребности российских и иностранных граждан в качественных туристских услугах;</w:t>
      </w:r>
    </w:p>
    <w:p w:rsidR="007D50AB" w:rsidRPr="00C06F06" w:rsidRDefault="007D50AB" w:rsidP="005E25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>- развитие приоритетных направлений туризма в Калужской области;</w:t>
      </w:r>
    </w:p>
    <w:p w:rsidR="007D50AB" w:rsidRPr="00C06F06" w:rsidRDefault="007D50AB" w:rsidP="005E25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>- повышение качества туристских услуг и сохранение культурно-исторического потенциала.</w:t>
      </w:r>
    </w:p>
    <w:p w:rsidR="007D50AB" w:rsidRPr="00C06F06" w:rsidRDefault="007D50AB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>Общее финансирование по государственной п</w:t>
      </w:r>
      <w:r w:rsidR="007A05A1" w:rsidRPr="00C06F06">
        <w:rPr>
          <w:rFonts w:ascii="Times New Roman" w:hAnsi="Times New Roman"/>
          <w:sz w:val="28"/>
          <w:szCs w:val="28"/>
        </w:rPr>
        <w:t>рограмме в 2017</w:t>
      </w:r>
      <w:r w:rsidR="007073D7" w:rsidRPr="00C06F06">
        <w:rPr>
          <w:rFonts w:ascii="Times New Roman" w:hAnsi="Times New Roman"/>
          <w:sz w:val="28"/>
          <w:szCs w:val="28"/>
        </w:rPr>
        <w:t xml:space="preserve"> году  составило</w:t>
      </w:r>
      <w:r w:rsidRPr="00C06F06">
        <w:rPr>
          <w:rFonts w:ascii="Times New Roman" w:hAnsi="Times New Roman"/>
          <w:sz w:val="28"/>
          <w:szCs w:val="28"/>
        </w:rPr>
        <w:t xml:space="preserve">: </w:t>
      </w:r>
      <w:r w:rsidR="001C0BB1" w:rsidRPr="00C06F06">
        <w:rPr>
          <w:rFonts w:ascii="Times New Roman" w:hAnsi="Times New Roman"/>
          <w:sz w:val="28"/>
          <w:szCs w:val="28"/>
        </w:rPr>
        <w:t>42 348,49</w:t>
      </w:r>
      <w:r w:rsidRPr="00C06F06">
        <w:rPr>
          <w:rFonts w:ascii="Times New Roman" w:hAnsi="Times New Roman"/>
          <w:sz w:val="28"/>
          <w:szCs w:val="28"/>
        </w:rPr>
        <w:t xml:space="preserve"> тыс. рублей, из них по мероприятиям на развитие туризма:      2</w:t>
      </w:r>
      <w:r w:rsidR="001C0BB1" w:rsidRPr="00C06F06">
        <w:rPr>
          <w:rFonts w:ascii="Times New Roman" w:hAnsi="Times New Roman"/>
          <w:sz w:val="28"/>
          <w:szCs w:val="28"/>
        </w:rPr>
        <w:t>6 187,36</w:t>
      </w:r>
      <w:r w:rsidRPr="00C06F06">
        <w:rPr>
          <w:rFonts w:ascii="Times New Roman" w:hAnsi="Times New Roman"/>
          <w:sz w:val="28"/>
          <w:szCs w:val="28"/>
        </w:rPr>
        <w:t xml:space="preserve">  тыс. рублей.</w:t>
      </w:r>
    </w:p>
    <w:p w:rsidR="007D50AB" w:rsidRPr="00C06F06" w:rsidRDefault="007D50AB" w:rsidP="005E250A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lastRenderedPageBreak/>
        <w:t>В рамках государственной программы оказывается государственная поддержка по следующим направлениям:</w:t>
      </w:r>
    </w:p>
    <w:p w:rsidR="007D50AB" w:rsidRPr="00C06F06" w:rsidRDefault="007073D7" w:rsidP="005E250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F06">
        <w:rPr>
          <w:rFonts w:ascii="Times New Roman" w:hAnsi="Times New Roman"/>
          <w:sz w:val="28"/>
          <w:szCs w:val="28"/>
        </w:rPr>
        <w:t>-  г</w:t>
      </w:r>
      <w:r w:rsidR="007D50AB" w:rsidRPr="00C06F06">
        <w:rPr>
          <w:rFonts w:ascii="Times New Roman" w:hAnsi="Times New Roman"/>
          <w:sz w:val="28"/>
          <w:szCs w:val="28"/>
        </w:rPr>
        <w:t>осударственная поддержка субъектам аграрного туризма в виде субсидирования части затрат на развитие материально-технической базы на основании постановления Правительства Калужской области от 29.10.2014 №634 «Об утверждении Положения о порядке предоставления субсидий на развитие материально-технической базы субъектам аграрного туризма в рамках государственн</w:t>
      </w:r>
      <w:r w:rsidRPr="00C06F06">
        <w:rPr>
          <w:rFonts w:ascii="Times New Roman" w:hAnsi="Times New Roman"/>
          <w:sz w:val="28"/>
          <w:szCs w:val="28"/>
        </w:rPr>
        <w:t>ой программы Калужской области «</w:t>
      </w:r>
      <w:r w:rsidR="007D50AB" w:rsidRPr="00C06F06">
        <w:rPr>
          <w:rFonts w:ascii="Times New Roman" w:hAnsi="Times New Roman"/>
          <w:sz w:val="28"/>
          <w:szCs w:val="28"/>
        </w:rPr>
        <w:t>Разви</w:t>
      </w:r>
      <w:r w:rsidRPr="00C06F06">
        <w:rPr>
          <w:rFonts w:ascii="Times New Roman" w:hAnsi="Times New Roman"/>
          <w:sz w:val="28"/>
          <w:szCs w:val="28"/>
        </w:rPr>
        <w:t>тие туризма в Калужской области»</w:t>
      </w:r>
    </w:p>
    <w:p w:rsidR="003E789A" w:rsidRPr="005E250A" w:rsidRDefault="007D50AB" w:rsidP="005E250A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06F06">
        <w:rPr>
          <w:rFonts w:ascii="Times New Roman" w:hAnsi="Times New Roman"/>
          <w:sz w:val="28"/>
          <w:szCs w:val="28"/>
        </w:rPr>
        <w:t>- государственн</w:t>
      </w:r>
      <w:r w:rsidR="00A50A96" w:rsidRPr="00C06F06">
        <w:rPr>
          <w:rFonts w:ascii="Times New Roman" w:hAnsi="Times New Roman"/>
          <w:sz w:val="28"/>
          <w:szCs w:val="28"/>
        </w:rPr>
        <w:t>ая</w:t>
      </w:r>
      <w:r w:rsidRPr="00C06F06">
        <w:rPr>
          <w:rFonts w:ascii="Times New Roman" w:hAnsi="Times New Roman"/>
          <w:sz w:val="28"/>
          <w:szCs w:val="28"/>
        </w:rPr>
        <w:t xml:space="preserve"> поддержк</w:t>
      </w:r>
      <w:r w:rsidR="00A50A96" w:rsidRPr="00C06F06">
        <w:rPr>
          <w:rFonts w:ascii="Times New Roman" w:hAnsi="Times New Roman"/>
          <w:sz w:val="28"/>
          <w:szCs w:val="28"/>
        </w:rPr>
        <w:t>а</w:t>
      </w:r>
      <w:r w:rsidRPr="00C06F06">
        <w:rPr>
          <w:rFonts w:ascii="Times New Roman" w:hAnsi="Times New Roman"/>
          <w:sz w:val="28"/>
          <w:szCs w:val="28"/>
        </w:rPr>
        <w:t xml:space="preserve"> в виде субсидий на возмещение части затрат юридическим лицам (за исключением государственных (муниципальных) учреждений, некоммерческих организаций) по оплате потребленной электрической энергии при предоставлении гостиничных услуг в соответствии с постановлением Правительства Российской Федерации от 09.10.2015 №1085 «Об утверждении правил предоставления гостиничных услуг в Российской Федерации» на территории Калужской области» на основании постановления Правительства Калужской области от 26.07.2017 № 424 «Об</w:t>
      </w:r>
      <w:proofErr w:type="gramEnd"/>
      <w:r w:rsidRPr="00C06F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6F06">
        <w:rPr>
          <w:rFonts w:ascii="Times New Roman" w:hAnsi="Times New Roman"/>
          <w:sz w:val="28"/>
          <w:szCs w:val="28"/>
        </w:rPr>
        <w:t xml:space="preserve">утверждении </w:t>
      </w:r>
      <w:hyperlink w:anchor="P42" w:history="1">
        <w:r w:rsidRPr="00C06F06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Положения</w:t>
        </w:r>
      </w:hyperlink>
      <w:r w:rsidRPr="00C06F06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предоставления субсидий на возмещение части затрат </w:t>
      </w:r>
      <w:r w:rsidRPr="00C06F06">
        <w:rPr>
          <w:rFonts w:ascii="Times New Roman" w:hAnsi="Times New Roman"/>
          <w:sz w:val="28"/>
          <w:szCs w:val="28"/>
        </w:rPr>
        <w:t>юридическим лицам (за исключением государственных (муниципальных) учреждений, некоммерческих организаций) по оплате потребленной электрической энергии при предоставлении гостиничных услуг</w:t>
      </w:r>
      <w:r w:rsidRPr="00C06F06">
        <w:rPr>
          <w:rFonts w:ascii="Times New Roman" w:hAnsi="Times New Roman"/>
          <w:b/>
          <w:sz w:val="28"/>
          <w:szCs w:val="28"/>
        </w:rPr>
        <w:t xml:space="preserve"> </w:t>
      </w:r>
      <w:r w:rsidRPr="00C06F06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09.10.2015 № 1085 «Об утверждении Правил предоставления гостиничных услуг в Российской Федерации» на территории Калужской области в рамках государственной программы Калужской области «Развитие туризма в</w:t>
      </w:r>
      <w:proofErr w:type="gramEnd"/>
      <w:r w:rsidRPr="00C06F06">
        <w:rPr>
          <w:rFonts w:ascii="Times New Roman" w:hAnsi="Times New Roman"/>
          <w:sz w:val="28"/>
          <w:szCs w:val="28"/>
        </w:rPr>
        <w:t xml:space="preserve"> Калужской области».</w:t>
      </w:r>
    </w:p>
    <w:sectPr w:rsidR="003E789A" w:rsidRPr="005E250A" w:rsidSect="008417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C47"/>
    <w:rsid w:val="00011E96"/>
    <w:rsid w:val="0001750C"/>
    <w:rsid w:val="000215F2"/>
    <w:rsid w:val="0003696D"/>
    <w:rsid w:val="00047BE9"/>
    <w:rsid w:val="0007028A"/>
    <w:rsid w:val="0007141E"/>
    <w:rsid w:val="000C1970"/>
    <w:rsid w:val="000E6A19"/>
    <w:rsid w:val="00107F62"/>
    <w:rsid w:val="0017518E"/>
    <w:rsid w:val="001A3144"/>
    <w:rsid w:val="001C0BB1"/>
    <w:rsid w:val="001F747D"/>
    <w:rsid w:val="002025D3"/>
    <w:rsid w:val="00244FF0"/>
    <w:rsid w:val="00275C55"/>
    <w:rsid w:val="0029061F"/>
    <w:rsid w:val="002917A4"/>
    <w:rsid w:val="00292487"/>
    <w:rsid w:val="002A267A"/>
    <w:rsid w:val="002B26E7"/>
    <w:rsid w:val="002D4934"/>
    <w:rsid w:val="00304B2E"/>
    <w:rsid w:val="00316819"/>
    <w:rsid w:val="003434EA"/>
    <w:rsid w:val="003A6147"/>
    <w:rsid w:val="003B0F4E"/>
    <w:rsid w:val="003E46BB"/>
    <w:rsid w:val="003E789A"/>
    <w:rsid w:val="00424AF9"/>
    <w:rsid w:val="0044055D"/>
    <w:rsid w:val="00455818"/>
    <w:rsid w:val="00457D11"/>
    <w:rsid w:val="00474D7B"/>
    <w:rsid w:val="004A6D55"/>
    <w:rsid w:val="004E3925"/>
    <w:rsid w:val="004F0E7A"/>
    <w:rsid w:val="00505BBD"/>
    <w:rsid w:val="00533FC4"/>
    <w:rsid w:val="00541D08"/>
    <w:rsid w:val="00542376"/>
    <w:rsid w:val="00565A2F"/>
    <w:rsid w:val="00565E92"/>
    <w:rsid w:val="00572982"/>
    <w:rsid w:val="005B434A"/>
    <w:rsid w:val="005E250A"/>
    <w:rsid w:val="005E26BC"/>
    <w:rsid w:val="005E3C68"/>
    <w:rsid w:val="005F66BE"/>
    <w:rsid w:val="005F6D38"/>
    <w:rsid w:val="006066A1"/>
    <w:rsid w:val="006244A7"/>
    <w:rsid w:val="00624C99"/>
    <w:rsid w:val="00625EB7"/>
    <w:rsid w:val="006369F9"/>
    <w:rsid w:val="00640690"/>
    <w:rsid w:val="00645B4D"/>
    <w:rsid w:val="00647DC0"/>
    <w:rsid w:val="0066178B"/>
    <w:rsid w:val="006669B9"/>
    <w:rsid w:val="00667246"/>
    <w:rsid w:val="006A3EC7"/>
    <w:rsid w:val="006C24D8"/>
    <w:rsid w:val="006C529F"/>
    <w:rsid w:val="006F0FF4"/>
    <w:rsid w:val="006F1E71"/>
    <w:rsid w:val="007073D7"/>
    <w:rsid w:val="0071779D"/>
    <w:rsid w:val="00726E02"/>
    <w:rsid w:val="00776E48"/>
    <w:rsid w:val="00794062"/>
    <w:rsid w:val="007A05A1"/>
    <w:rsid w:val="007D50AB"/>
    <w:rsid w:val="007F5B70"/>
    <w:rsid w:val="008027D0"/>
    <w:rsid w:val="00813DFA"/>
    <w:rsid w:val="00834C99"/>
    <w:rsid w:val="008366FA"/>
    <w:rsid w:val="008417BA"/>
    <w:rsid w:val="00842FD6"/>
    <w:rsid w:val="0084638B"/>
    <w:rsid w:val="00856F9E"/>
    <w:rsid w:val="008633E1"/>
    <w:rsid w:val="00875154"/>
    <w:rsid w:val="00893246"/>
    <w:rsid w:val="008C3BC9"/>
    <w:rsid w:val="008C6C12"/>
    <w:rsid w:val="008E1443"/>
    <w:rsid w:val="008E48EF"/>
    <w:rsid w:val="00903E21"/>
    <w:rsid w:val="00955D2C"/>
    <w:rsid w:val="009611B5"/>
    <w:rsid w:val="009721FC"/>
    <w:rsid w:val="009F5AF7"/>
    <w:rsid w:val="00A145FE"/>
    <w:rsid w:val="00A24FA2"/>
    <w:rsid w:val="00A50A96"/>
    <w:rsid w:val="00A52C45"/>
    <w:rsid w:val="00A63F6F"/>
    <w:rsid w:val="00A87842"/>
    <w:rsid w:val="00A91D82"/>
    <w:rsid w:val="00AD2C7C"/>
    <w:rsid w:val="00B00455"/>
    <w:rsid w:val="00B15E48"/>
    <w:rsid w:val="00B6390A"/>
    <w:rsid w:val="00BB5B1A"/>
    <w:rsid w:val="00BF4B97"/>
    <w:rsid w:val="00BF4ED9"/>
    <w:rsid w:val="00C03F49"/>
    <w:rsid w:val="00C06F06"/>
    <w:rsid w:val="00C102B8"/>
    <w:rsid w:val="00C25EB7"/>
    <w:rsid w:val="00C47BA1"/>
    <w:rsid w:val="00C537E6"/>
    <w:rsid w:val="00C5659E"/>
    <w:rsid w:val="00C77086"/>
    <w:rsid w:val="00C94879"/>
    <w:rsid w:val="00CC2DC7"/>
    <w:rsid w:val="00CD6E97"/>
    <w:rsid w:val="00CE0F5F"/>
    <w:rsid w:val="00CE51C5"/>
    <w:rsid w:val="00CE56A8"/>
    <w:rsid w:val="00CF12E7"/>
    <w:rsid w:val="00D010FD"/>
    <w:rsid w:val="00D024E9"/>
    <w:rsid w:val="00D14CDB"/>
    <w:rsid w:val="00D23C41"/>
    <w:rsid w:val="00D254BE"/>
    <w:rsid w:val="00D52032"/>
    <w:rsid w:val="00D744DE"/>
    <w:rsid w:val="00D87F64"/>
    <w:rsid w:val="00D94F55"/>
    <w:rsid w:val="00DB6CCB"/>
    <w:rsid w:val="00DC009E"/>
    <w:rsid w:val="00DF6112"/>
    <w:rsid w:val="00E01918"/>
    <w:rsid w:val="00E25DED"/>
    <w:rsid w:val="00E51C47"/>
    <w:rsid w:val="00E73F21"/>
    <w:rsid w:val="00E952BD"/>
    <w:rsid w:val="00EC654D"/>
    <w:rsid w:val="00ED51D1"/>
    <w:rsid w:val="00F35577"/>
    <w:rsid w:val="00F427AE"/>
    <w:rsid w:val="00F9128C"/>
    <w:rsid w:val="00FD635B"/>
    <w:rsid w:val="00FE0255"/>
    <w:rsid w:val="00FF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112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uiPriority w:val="99"/>
    <w:rsid w:val="000C1970"/>
    <w:rPr>
      <w:rFonts w:cs="Times New Roman"/>
    </w:rPr>
  </w:style>
  <w:style w:type="character" w:styleId="a5">
    <w:name w:val="Hyperlink"/>
    <w:rsid w:val="005E25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0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6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112"/>
    <w:rPr>
      <w:rFonts w:ascii="Segoe UI" w:hAnsi="Segoe UI" w:cs="Segoe UI"/>
      <w:sz w:val="18"/>
      <w:szCs w:val="18"/>
    </w:rPr>
  </w:style>
  <w:style w:type="character" w:customStyle="1" w:styleId="header-user-name">
    <w:name w:val="header-user-name"/>
    <w:basedOn w:val="a0"/>
    <w:uiPriority w:val="99"/>
    <w:rsid w:val="000C1970"/>
    <w:rPr>
      <w:rFonts w:cs="Times New Roman"/>
    </w:rPr>
  </w:style>
  <w:style w:type="character" w:styleId="a5">
    <w:name w:val="Hyperlink"/>
    <w:rsid w:val="005E2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sergeeva_ea</cp:lastModifiedBy>
  <cp:revision>23</cp:revision>
  <cp:lastPrinted>2018-09-12T11:42:00Z</cp:lastPrinted>
  <dcterms:created xsi:type="dcterms:W3CDTF">2018-11-13T12:05:00Z</dcterms:created>
  <dcterms:modified xsi:type="dcterms:W3CDTF">2018-12-06T06:32:00Z</dcterms:modified>
</cp:coreProperties>
</file>